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6340"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American Scientific Glassblowers Society</w:t>
      </w:r>
    </w:p>
    <w:p w14:paraId="1CF74014"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Delaware Valley Section </w:t>
      </w:r>
      <w:r>
        <w:t>Report</w:t>
      </w:r>
    </w:p>
    <w:p w14:paraId="54621116"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51366051"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The Fall Meeting of the American Scientific Glassblowers Society (ASGS) Delaware Valley Section was held on October 25, 2025, at Salem Community College (SCC). </w:t>
      </w:r>
    </w:p>
    <w:p w14:paraId="2E19EFC6" w14:textId="77777777" w:rsidR="00747B40" w:rsidRDefault="00747B40" w:rsidP="00747B40">
      <w:pPr>
        <w:pStyle w:val="NormalWeb"/>
        <w:spacing w:before="0" w:beforeAutospacing="0" w:after="180" w:afterAutospacing="0"/>
        <w:rPr>
          <w:rFonts w:ascii="Times New Roman" w:hAnsi="Times New Roman" w:cs="Times New Roman"/>
          <w:color w:val="454545"/>
          <w:sz w:val="30"/>
          <w:szCs w:val="30"/>
        </w:rPr>
      </w:pPr>
      <w:r>
        <w:rPr>
          <w:rFonts w:ascii="Times New Roman" w:hAnsi="Times New Roman" w:cs="Times New Roman"/>
          <w:color w:val="454545"/>
          <w:sz w:val="30"/>
          <w:szCs w:val="30"/>
        </w:rPr>
        <w:br/>
      </w:r>
    </w:p>
    <w:p w14:paraId="34104B6F" w14:textId="77777777" w:rsidR="00747B40" w:rsidRDefault="00747B40" w:rsidP="00747B40">
      <w:pPr>
        <w:pStyle w:val="NormalWeb"/>
        <w:spacing w:before="0" w:beforeAutospacing="0" w:after="180" w:afterAutospacing="0"/>
        <w:rPr>
          <w:rFonts w:ascii="Times New Roman" w:hAnsi="Times New Roman" w:cs="Times New Roman"/>
          <w:color w:val="454545"/>
          <w:sz w:val="30"/>
          <w:szCs w:val="30"/>
        </w:rPr>
      </w:pPr>
      <w:r>
        <w:rPr>
          <w:rFonts w:ascii="Times New Roman" w:hAnsi="Times New Roman" w:cs="Times New Roman"/>
          <w:color w:val="454545"/>
          <w:sz w:val="30"/>
          <w:szCs w:val="30"/>
        </w:rPr>
        <w:t xml:space="preserve">Lauren Aria gave a scientific flameworking demonstration. Joe Mankey, also known as EF Norris, constructed a colored borosilicate apparatus, and </w:t>
      </w:r>
      <w:proofErr w:type="spellStart"/>
      <w:r>
        <w:rPr>
          <w:rFonts w:ascii="Times New Roman" w:hAnsi="Times New Roman" w:cs="Times New Roman"/>
          <w:color w:val="454545"/>
          <w:sz w:val="30"/>
          <w:szCs w:val="30"/>
        </w:rPr>
        <w:t>Chemglass</w:t>
      </w:r>
      <w:proofErr w:type="spellEnd"/>
      <w:r>
        <w:rPr>
          <w:rFonts w:ascii="Times New Roman" w:hAnsi="Times New Roman" w:cs="Times New Roman"/>
          <w:color w:val="454545"/>
          <w:sz w:val="30"/>
          <w:szCs w:val="30"/>
        </w:rPr>
        <w:t xml:space="preserve"> Tooling Department supervisor Roy Feliciano gave a demonstration in hand-tooling threads, socket joints and drip joints. </w:t>
      </w:r>
    </w:p>
    <w:p w14:paraId="702AA641" w14:textId="77777777" w:rsidR="00747B40" w:rsidRDefault="00747B40" w:rsidP="00747B40">
      <w:pPr>
        <w:pStyle w:val="NormalWeb"/>
        <w:spacing w:before="0" w:beforeAutospacing="0" w:after="180" w:afterAutospacing="0"/>
        <w:rPr>
          <w:rFonts w:ascii="Times New Roman" w:hAnsi="Times New Roman" w:cs="Times New Roman"/>
          <w:color w:val="454545"/>
          <w:sz w:val="30"/>
          <w:szCs w:val="30"/>
        </w:rPr>
      </w:pPr>
      <w:r>
        <w:rPr>
          <w:rFonts w:ascii="Times New Roman" w:hAnsi="Times New Roman" w:cs="Times New Roman"/>
          <w:color w:val="454545"/>
          <w:sz w:val="30"/>
          <w:szCs w:val="30"/>
        </w:rPr>
        <w:br/>
      </w:r>
    </w:p>
    <w:p w14:paraId="2F391003"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The business meeting was called to order at 2:31 PM. Officers present included Director Dan Walker, Chair Katie Severance, Treasurer Nolan Galbreath, and Secretary Amy Lemaire, establishing a quorum.</w:t>
      </w:r>
    </w:p>
    <w:p w14:paraId="3B281B6E"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0CB12AB9"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The minutes from the previous meeting were reviewed and approved by motion at 2:37 PM.</w:t>
      </w:r>
    </w:p>
    <w:p w14:paraId="03C0B3EF"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12C37832"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Reports</w:t>
      </w:r>
    </w:p>
    <w:p w14:paraId="6FE6DB9F"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06844B37"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The Treasurer’s Report was presented and accepted at 2:38 PM. Carlisle had paid for the spring meeting. The section’s previous balance was reported as $4,031.04, with a current balance of $4,766.21 prior to expenses from the fall meeting. Anticipated future expenses include a scholarship payout and approximately $300–$400 for meeting food.</w:t>
      </w:r>
    </w:p>
    <w:p w14:paraId="1C46388D"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4CF43C35"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 xml:space="preserve">The Secretary’s Report, delivered at 2:40 PM, highlighted several administrative improvements since the last meeting. A new account was </w:t>
      </w:r>
      <w:r>
        <w:rPr>
          <w:rFonts w:ascii="Times New Roman" w:hAnsi="Times New Roman" w:cs="Times New Roman"/>
          <w:color w:val="454545"/>
          <w:sz w:val="30"/>
          <w:szCs w:val="30"/>
        </w:rPr>
        <w:lastRenderedPageBreak/>
        <w:t>created to resolve previous access issues, and a two-factor authentication system was implemented to support revolving officer access. The section’s mailing list and internal communications are now fully operational, and a standardized deadline timeline for submitting information to Fusion has been adopted.</w:t>
      </w:r>
    </w:p>
    <w:p w14:paraId="50B6A5EE"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0A086BCA"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In the Director’s Report, updates were shared regarding the ASGS national symposium plans. A virtual symposium is scheduled for 2026, followed by an in-person symposium in Colorado Springs in 2027, though specific dates have not yet been announced. SCC was noted as being well equipped to support virtual participation. A motion to form a committee to organize and support symposium efforts from the Delaware Valley Section was made, seconded, and accepted at 2:45 PM.</w:t>
      </w:r>
    </w:p>
    <w:p w14:paraId="001BCD13"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4596F737"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Old Business</w:t>
      </w:r>
    </w:p>
    <w:p w14:paraId="4B96E45B"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76C34415"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Discussion continued regarding the section’s missing charter, which was previously framed. Its historical significance was emphasized, as the Delaware Valley Section predates much of the national organization’s growth. The issue of permission to use the ASGS logo on merchandise was also raised, with Klaus agreeing to investigate. Old business was accepted by motion at 2:48 PM.</w:t>
      </w:r>
    </w:p>
    <w:p w14:paraId="3C17CF58"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787A243A"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New Business</w:t>
      </w:r>
    </w:p>
    <w:p w14:paraId="00CCCD4B"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4BEC726A"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New business included website and communications updates, with Nicole Stowe volunteering to update the section website and requesting photos from members. A food sponsorship idea was discussed, noting ASGS’s 501(c)(6) status and SCC’s 501(c)(3) status, potentially allowing donated food through SCC to reduce costs.</w:t>
      </w:r>
    </w:p>
    <w:p w14:paraId="48EE20E1"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72702AE8"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 xml:space="preserve">Spring meeting venue planning was addressed, with Carlisle unable to host. Potential venues include H.S. Martin, </w:t>
      </w:r>
      <w:proofErr w:type="spellStart"/>
      <w:r>
        <w:rPr>
          <w:rFonts w:ascii="Times New Roman" w:hAnsi="Times New Roman" w:cs="Times New Roman"/>
          <w:color w:val="454545"/>
          <w:sz w:val="30"/>
          <w:szCs w:val="30"/>
        </w:rPr>
        <w:t>WheatonArts</w:t>
      </w:r>
      <w:proofErr w:type="spellEnd"/>
      <w:r>
        <w:rPr>
          <w:rFonts w:ascii="Times New Roman" w:hAnsi="Times New Roman" w:cs="Times New Roman"/>
          <w:color w:val="454545"/>
          <w:sz w:val="30"/>
          <w:szCs w:val="30"/>
        </w:rPr>
        <w:t xml:space="preserve">, Astra Glass, and </w:t>
      </w:r>
      <w:r>
        <w:rPr>
          <w:rFonts w:ascii="Times New Roman" w:hAnsi="Times New Roman" w:cs="Times New Roman"/>
          <w:color w:val="454545"/>
          <w:sz w:val="30"/>
          <w:szCs w:val="30"/>
        </w:rPr>
        <w:lastRenderedPageBreak/>
        <w:t>Princeton, with February or April preferred. SCC will serve as a fallback venue.</w:t>
      </w:r>
    </w:p>
    <w:p w14:paraId="542AF7F2"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0F76EDE3"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Officer appointments and elections were conducted. Amanda Callendar was unanimously elected Vice Chair, and Bob Russell was unanimously approved as Alternate Director. Bylaws and membership requirements were clarified.</w:t>
      </w:r>
    </w:p>
    <w:p w14:paraId="6090D150"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2EBADE94"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Additional discussions included creating a Facebook business account, expanding the marketing list through a Mailchimp campaign, using Eventbrite for event registration, and exploring fundraising options to support national memberships for students.</w:t>
      </w:r>
    </w:p>
    <w:p w14:paraId="51F9988D"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6F5E2952"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Amanda Callendar presented a scholarship report on attending the 2025 ASGS Symposium in Raleigh, North Carolina, highlighting educational demos, networking opportunities, and successful auction participation.</w:t>
      </w:r>
    </w:p>
    <w:p w14:paraId="0A640F4D" w14:textId="77777777" w:rsidR="00747B40" w:rsidRDefault="00747B40" w:rsidP="00747B40">
      <w:pPr>
        <w:pStyle w:val="NormalWeb"/>
        <w:spacing w:before="0" w:beforeAutospacing="0" w:after="180" w:afterAutospacing="0"/>
        <w:rPr>
          <w:rFonts w:ascii="Times New Roman" w:hAnsi="Times New Roman" w:cs="Times New Roman"/>
          <w:color w:val="454545"/>
          <w:sz w:val="18"/>
          <w:szCs w:val="18"/>
        </w:rPr>
      </w:pPr>
    </w:p>
    <w:p w14:paraId="3BABAEA7" w14:textId="77777777" w:rsidR="00747B40" w:rsidRDefault="00747B40" w:rsidP="00747B40">
      <w:pPr>
        <w:pStyle w:val="NormalWeb"/>
        <w:spacing w:before="0" w:beforeAutospacing="0" w:after="180" w:afterAutospacing="0"/>
      </w:pPr>
      <w:r>
        <w:rPr>
          <w:rFonts w:ascii="Times New Roman" w:hAnsi="Times New Roman" w:cs="Times New Roman"/>
          <w:color w:val="454545"/>
          <w:sz w:val="30"/>
          <w:szCs w:val="30"/>
        </w:rPr>
        <w:t>The meeting adjourned at 3:53 PM. The next meeting is planned for Spring 2026, at HS Martin/AGI in Vineland, NJ with the date to be determined.</w:t>
      </w:r>
    </w:p>
    <w:p w14:paraId="4458008E" w14:textId="77777777" w:rsidR="00747B40" w:rsidRDefault="00747B40" w:rsidP="00747B40">
      <w:pPr>
        <w:pStyle w:val="NormalWeb"/>
        <w:spacing w:before="0" w:beforeAutospacing="0" w:after="180" w:afterAutospacing="0"/>
        <w:rPr>
          <w:rFonts w:ascii="Times New Roman" w:hAnsi="Times New Roman" w:cs="Times New Roman"/>
          <w:color w:val="454545"/>
          <w:sz w:val="30"/>
          <w:szCs w:val="30"/>
        </w:rPr>
      </w:pPr>
      <w:r>
        <w:rPr>
          <w:rFonts w:ascii="Times New Roman" w:hAnsi="Times New Roman" w:cs="Times New Roman"/>
          <w:color w:val="454545"/>
          <w:sz w:val="30"/>
          <w:szCs w:val="30"/>
        </w:rPr>
        <w:t>Respectfully,</w:t>
      </w:r>
    </w:p>
    <w:p w14:paraId="7F1A10CA" w14:textId="77777777" w:rsidR="00747B40" w:rsidRDefault="00747B40" w:rsidP="00747B40">
      <w:pPr>
        <w:pStyle w:val="NormalWeb"/>
        <w:spacing w:before="0" w:beforeAutospacing="0" w:after="180" w:afterAutospacing="0"/>
        <w:rPr>
          <w:rFonts w:ascii="Times New Roman" w:hAnsi="Times New Roman" w:cs="Times New Roman"/>
          <w:color w:val="454545"/>
          <w:sz w:val="30"/>
          <w:szCs w:val="30"/>
        </w:rPr>
      </w:pPr>
      <w:r>
        <w:rPr>
          <w:rFonts w:ascii="Times New Roman" w:hAnsi="Times New Roman" w:cs="Times New Roman"/>
          <w:color w:val="454545"/>
          <w:sz w:val="30"/>
          <w:szCs w:val="30"/>
        </w:rPr>
        <w:t>Dan Walker</w:t>
      </w:r>
    </w:p>
    <w:p w14:paraId="260300FB" w14:textId="77777777" w:rsidR="00747B40" w:rsidRDefault="00747B40" w:rsidP="00747B40">
      <w:pPr>
        <w:pStyle w:val="NormalWeb"/>
        <w:spacing w:before="0" w:beforeAutospacing="0" w:after="180" w:afterAutospacing="0"/>
        <w:rPr>
          <w:rFonts w:ascii="Times New Roman" w:hAnsi="Times New Roman" w:cs="Times New Roman"/>
          <w:color w:val="454545"/>
          <w:sz w:val="30"/>
          <w:szCs w:val="30"/>
        </w:rPr>
      </w:pPr>
      <w:r>
        <w:rPr>
          <w:rFonts w:ascii="Times New Roman" w:hAnsi="Times New Roman" w:cs="Times New Roman"/>
          <w:color w:val="454545"/>
          <w:sz w:val="30"/>
          <w:szCs w:val="30"/>
        </w:rPr>
        <w:t>Director Delaware Valley Section</w:t>
      </w:r>
    </w:p>
    <w:p w14:paraId="5C4970BA" w14:textId="77777777" w:rsidR="00747B40" w:rsidRDefault="00747B40" w:rsidP="00747B40">
      <w:pPr>
        <w:rPr>
          <w:rFonts w:eastAsia="Times New Roman"/>
        </w:rPr>
      </w:pPr>
    </w:p>
    <w:p w14:paraId="08767DB8" w14:textId="77777777" w:rsidR="00747B40" w:rsidRDefault="00747B40" w:rsidP="00747B40">
      <w:pPr>
        <w:rPr>
          <w:rFonts w:eastAsia="Times New Roman"/>
        </w:rPr>
      </w:pPr>
    </w:p>
    <w:p w14:paraId="03175AA3" w14:textId="77777777" w:rsidR="00C41327" w:rsidRPr="00747B40" w:rsidRDefault="00C41327" w:rsidP="00747B40"/>
    <w:sectPr w:rsidR="00C41327" w:rsidRPr="00747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40"/>
    <w:rsid w:val="00106490"/>
    <w:rsid w:val="00113B3D"/>
    <w:rsid w:val="00246770"/>
    <w:rsid w:val="00543A6C"/>
    <w:rsid w:val="00747B40"/>
    <w:rsid w:val="00C41327"/>
    <w:rsid w:val="00EE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31A6"/>
  <w15:chartTrackingRefBased/>
  <w15:docId w15:val="{D64FAF17-339E-4B1F-B736-6E452E8A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4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47B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7B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7B4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7B4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7B4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7B4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7B4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7B4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7B4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B40"/>
    <w:rPr>
      <w:rFonts w:eastAsiaTheme="majorEastAsia" w:cstheme="majorBidi"/>
      <w:color w:val="272727" w:themeColor="text1" w:themeTint="D8"/>
    </w:rPr>
  </w:style>
  <w:style w:type="paragraph" w:styleId="Title">
    <w:name w:val="Title"/>
    <w:basedOn w:val="Normal"/>
    <w:next w:val="Normal"/>
    <w:link w:val="TitleChar"/>
    <w:uiPriority w:val="10"/>
    <w:qFormat/>
    <w:rsid w:val="00747B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7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B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7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B40"/>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7B40"/>
    <w:rPr>
      <w:i/>
      <w:iCs/>
      <w:color w:val="404040" w:themeColor="text1" w:themeTint="BF"/>
    </w:rPr>
  </w:style>
  <w:style w:type="paragraph" w:styleId="ListParagraph">
    <w:name w:val="List Paragraph"/>
    <w:basedOn w:val="Normal"/>
    <w:uiPriority w:val="34"/>
    <w:qFormat/>
    <w:rsid w:val="00747B40"/>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47B40"/>
    <w:rPr>
      <w:i/>
      <w:iCs/>
      <w:color w:val="2F5496" w:themeColor="accent1" w:themeShade="BF"/>
    </w:rPr>
  </w:style>
  <w:style w:type="paragraph" w:styleId="IntenseQuote">
    <w:name w:val="Intense Quote"/>
    <w:basedOn w:val="Normal"/>
    <w:next w:val="Normal"/>
    <w:link w:val="IntenseQuoteChar"/>
    <w:uiPriority w:val="30"/>
    <w:qFormat/>
    <w:rsid w:val="00747B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47B40"/>
    <w:rPr>
      <w:i/>
      <w:iCs/>
      <w:color w:val="2F5496" w:themeColor="accent1" w:themeShade="BF"/>
    </w:rPr>
  </w:style>
  <w:style w:type="character" w:styleId="IntenseReference">
    <w:name w:val="Intense Reference"/>
    <w:basedOn w:val="DefaultParagraphFont"/>
    <w:uiPriority w:val="32"/>
    <w:qFormat/>
    <w:rsid w:val="00747B40"/>
    <w:rPr>
      <w:b/>
      <w:bCs/>
      <w:smallCaps/>
      <w:color w:val="2F5496" w:themeColor="accent1" w:themeShade="BF"/>
      <w:spacing w:val="5"/>
    </w:rPr>
  </w:style>
  <w:style w:type="paragraph" w:styleId="NormalWeb">
    <w:name w:val="Normal (Web)"/>
    <w:basedOn w:val="Normal"/>
    <w:uiPriority w:val="99"/>
    <w:semiHidden/>
    <w:unhideWhenUsed/>
    <w:rsid w:val="00747B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CG0125</dc:creator>
  <cp:keywords/>
  <dc:description/>
  <cp:lastModifiedBy>CG0125</cp:lastModifiedBy>
  <cp:revision>1</cp:revision>
  <dcterms:created xsi:type="dcterms:W3CDTF">2026-01-12T11:31:00Z</dcterms:created>
  <dcterms:modified xsi:type="dcterms:W3CDTF">2026-01-12T11:32:00Z</dcterms:modified>
</cp:coreProperties>
</file>