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D620" w14:textId="62E29DA4" w:rsidR="008A1EEA" w:rsidRPr="008A1EEA" w:rsidRDefault="008A1EEA" w:rsidP="008A1EEA">
      <w:r>
        <w:t xml:space="preserve">Northeast Section gave the </w:t>
      </w:r>
      <w:r w:rsidRPr="008A1EEA">
        <w:rPr>
          <w:b/>
          <w:bCs/>
        </w:rPr>
        <w:t xml:space="preserve">Karl Walther </w:t>
      </w:r>
      <w:r w:rsidRPr="008A1EEA">
        <w:rPr>
          <w:b/>
          <w:bCs/>
        </w:rPr>
        <w:t>Award</w:t>
      </w:r>
      <w:r w:rsidRPr="008A1EEA">
        <w:t xml:space="preserve"> </w:t>
      </w:r>
    </w:p>
    <w:p w14:paraId="0FF97C0B" w14:textId="77777777" w:rsidR="008A1EEA" w:rsidRDefault="008A1EEA" w:rsidP="008A1EEA">
      <w:r w:rsidRPr="008A1EEA">
        <w:t xml:space="preserve">            “Micro Sublimations” by Adam Kennedy, Tanner Volek &amp; </w:t>
      </w:r>
      <w:proofErr w:type="gramStart"/>
      <w:r w:rsidRPr="008A1EEA">
        <w:t xml:space="preserve">Ashot  </w:t>
      </w:r>
      <w:proofErr w:type="spellStart"/>
      <w:r w:rsidRPr="008A1EEA">
        <w:t>Tumaghyan</w:t>
      </w:r>
      <w:proofErr w:type="spellEnd"/>
      <w:proofErr w:type="gramEnd"/>
      <w:r w:rsidRPr="008A1EEA">
        <w:t xml:space="preserve">, </w:t>
      </w:r>
      <w:r w:rsidRPr="008A1EEA">
        <w:rPr>
          <w:i/>
          <w:iCs/>
        </w:rPr>
        <w:t>Fusion</w:t>
      </w:r>
      <w:r w:rsidRPr="008A1EEA">
        <w:t xml:space="preserve"> November 2024, pp. 21-25.</w:t>
      </w:r>
    </w:p>
    <w:p w14:paraId="0AB48A6A" w14:textId="77777777" w:rsidR="00783390" w:rsidRDefault="00783390" w:rsidP="008A1EEA">
      <w:pPr>
        <w:rPr>
          <w:b/>
          <w:bCs/>
        </w:rPr>
      </w:pPr>
    </w:p>
    <w:p w14:paraId="327BA381" w14:textId="22575069" w:rsidR="008A1EEA" w:rsidRDefault="008A1EEA" w:rsidP="008A1EEA">
      <w:r w:rsidRPr="008A1EEA">
        <w:rPr>
          <w:b/>
          <w:bCs/>
        </w:rPr>
        <w:t>Nomination</w:t>
      </w:r>
      <w:r>
        <w:t xml:space="preserve"> made for the Helmut E. Drechsel Award – Daryl Smith</w:t>
      </w:r>
      <w:r>
        <w:br/>
      </w:r>
      <w:r w:rsidRPr="00783390">
        <w:rPr>
          <w:b/>
          <w:bCs/>
        </w:rPr>
        <w:t>Nomination</w:t>
      </w:r>
      <w:r>
        <w:t xml:space="preserve"> made for J. Allen Alexander Award – Patrick DeF</w:t>
      </w:r>
      <w:r w:rsidR="00783390">
        <w:t>lorio</w:t>
      </w:r>
    </w:p>
    <w:p w14:paraId="752EE014" w14:textId="77777777" w:rsidR="00783390" w:rsidRDefault="00783390" w:rsidP="008A1EEA"/>
    <w:p w14:paraId="6B796052" w14:textId="155EE975" w:rsidR="008A1EEA" w:rsidRDefault="008A1EEA" w:rsidP="008A1EEA">
      <w:r w:rsidRPr="00783390">
        <w:rPr>
          <w:b/>
          <w:bCs/>
        </w:rPr>
        <w:t>Daryl Smith, Patrick DeFloro and Sally Prasch</w:t>
      </w:r>
      <w:r>
        <w:t xml:space="preserve"> </w:t>
      </w:r>
      <w:r w:rsidRPr="008A1EEA">
        <w:rPr>
          <w:b/>
          <w:bCs/>
        </w:rPr>
        <w:t>presented at the Symposium</w:t>
      </w:r>
      <w:r>
        <w:t>. Articles will be coming out in ASGS proceedings</w:t>
      </w:r>
    </w:p>
    <w:p w14:paraId="068AEF91" w14:textId="77777777" w:rsidR="00783390" w:rsidRDefault="00783390" w:rsidP="008A1EEA"/>
    <w:p w14:paraId="77882E0B" w14:textId="11EBE5E0" w:rsidR="00783390" w:rsidRDefault="00783390" w:rsidP="008A1EEA">
      <w:r>
        <w:t xml:space="preserve">It was agreed that the Northeast Section will start its own website soon and will be run by Sally Prasch and Jeff Williams. </w:t>
      </w:r>
    </w:p>
    <w:p w14:paraId="47054AC1" w14:textId="77777777" w:rsidR="008A1EEA" w:rsidRDefault="008A1EEA" w:rsidP="008A1EEA"/>
    <w:p w14:paraId="1002CF2F" w14:textId="42F68719" w:rsidR="008A1EEA" w:rsidRDefault="008A1EEA" w:rsidP="008A1EEA">
      <w:r>
        <w:t>Obit</w:t>
      </w:r>
    </w:p>
    <w:p w14:paraId="263A1A8F" w14:textId="77777777" w:rsidR="008A1EEA" w:rsidRPr="008A1EEA" w:rsidRDefault="008A1EEA" w:rsidP="008A1EEA">
      <w:r w:rsidRPr="008A1EEA">
        <w:rPr>
          <w:b/>
          <w:bCs/>
        </w:rPr>
        <w:t>Adolf P. Gunther</w:t>
      </w:r>
      <w:r w:rsidRPr="008A1EEA">
        <w:t xml:space="preserve"> of Bloomington, New York passed away October 10, 2025, at the age of 92.</w:t>
      </w:r>
    </w:p>
    <w:p w14:paraId="1E19A6FC" w14:textId="77777777" w:rsidR="008A1EEA" w:rsidRPr="008A1EEA" w:rsidRDefault="008A1EEA" w:rsidP="008A1EEA">
      <w:r w:rsidRPr="008A1EEA">
        <w:t xml:space="preserve">Adolf was born in Berlin Germany on March 21, 1933.  At age 15 he started his apprenticeship as a scientific glassblower at Osram Industries in Berlin Germany. He would have preferred to be an optician, but during the interview the owner did not like his “Berliner” accent and turned him away.  His Osram workshop had a total of twenty-four students that were broken into four classes. At age 18 he became one of only two students to be invited to join Osram as a research glassblower. </w:t>
      </w:r>
    </w:p>
    <w:p w14:paraId="5927CC84" w14:textId="77777777" w:rsidR="008A1EEA" w:rsidRPr="008A1EEA" w:rsidRDefault="008A1EEA" w:rsidP="008A1EEA">
      <w:r w:rsidRPr="008A1EEA">
        <w:t xml:space="preserve">At age 20, he immigrated to Canada with 3 of his friends.  They didn’t have much money, but brought intelligence, hard work, and a sense of adventure.  He did many odd jobs, digging trenches and other hard labor before he found work close to his training, bending tubes for the neon signs popular in the 50’s and 60’s. His younger brother, Richard, joined him in America and they had many adventures crossing the US.  </w:t>
      </w:r>
    </w:p>
    <w:p w14:paraId="66DDBBEB" w14:textId="77777777" w:rsidR="008A1EEA" w:rsidRPr="008A1EEA" w:rsidRDefault="008A1EEA" w:rsidP="008A1EEA">
      <w:r w:rsidRPr="008A1EEA">
        <w:t xml:space="preserve">At 25 Adolf immigrated to America and worked for Sargent Welsh, a Scientific Equipment Company, in Chicago. Six months later he visited Germany and while there, met Inge at the local sailing club, who would become his future wife. He returned to New York and took a position with Fisher Scientific and then asked for Inge to join him.  They were married on May 6, 1961, in Queens, New York and started a family 3 years later.  In 1966 he founded </w:t>
      </w:r>
      <w:r w:rsidRPr="008A1EEA">
        <w:lastRenderedPageBreak/>
        <w:t xml:space="preserve">the scientific glass lab at Stauffer Chemical in Dobbs Ferry, moving the family to Yorktown Heights and buying a house in 1970.  During his time at </w:t>
      </w:r>
      <w:proofErr w:type="gramStart"/>
      <w:r w:rsidRPr="008A1EEA">
        <w:t>Stauffer</w:t>
      </w:r>
      <w:proofErr w:type="gramEnd"/>
      <w:r w:rsidRPr="008A1EEA">
        <w:t xml:space="preserve"> he received </w:t>
      </w:r>
      <w:proofErr w:type="gramStart"/>
      <w:r w:rsidRPr="008A1EEA">
        <w:t>a number of</w:t>
      </w:r>
      <w:proofErr w:type="gramEnd"/>
      <w:r w:rsidRPr="008A1EEA">
        <w:t xml:space="preserve"> patents and made many friends in the glassblowing industry.  Adolf and Ted Bolan worked at Phillips </w:t>
      </w:r>
      <w:proofErr w:type="spellStart"/>
      <w:r w:rsidRPr="008A1EEA">
        <w:t>Briarclife</w:t>
      </w:r>
      <w:proofErr w:type="spellEnd"/>
      <w:r w:rsidRPr="008A1EEA">
        <w:t xml:space="preserve"> research facility in upstate NY before it closed. He and his family traveled to many </w:t>
      </w:r>
      <w:proofErr w:type="spellStart"/>
      <w:r w:rsidRPr="008A1EEA">
        <w:t>many</w:t>
      </w:r>
      <w:proofErr w:type="spellEnd"/>
      <w:r w:rsidRPr="008A1EEA">
        <w:t xml:space="preserve"> Symposiums over the years, taking part in international ones as well. </w:t>
      </w:r>
    </w:p>
    <w:p w14:paraId="637F09A6" w14:textId="77777777" w:rsidR="008A1EEA" w:rsidRPr="008A1EEA" w:rsidRDefault="008A1EEA" w:rsidP="008A1EEA">
      <w:r w:rsidRPr="008A1EEA">
        <w:t>In 1986, Adolf and Ted Bolan started their own scientific glassblowing business- Advanced Glass Technology, which he continued to actively work until a year before his passing. </w:t>
      </w:r>
    </w:p>
    <w:p w14:paraId="1BA218FF" w14:textId="77777777" w:rsidR="008A1EEA" w:rsidRPr="008A1EEA" w:rsidRDefault="008A1EEA" w:rsidP="008A1EEA">
      <w:r w:rsidRPr="008A1EEA">
        <w:t>Adolf was a supporter to many scientific glassblowers throughout the world. He eagerly shared his knowledge and invited fellow scientific glassblowers to his home and business. He was a member of the American Scientific Glassblowers Society and participated in the New York, Hudson-Mohawk, Boston and the New England sections. He served as Chair from 1973 – 1974 and Director from 1988-1991 for the Metropolitan New York section of the ASGS. Members will recall many meetings at Advanced Glass Technology, where along with Inge, he hosted the Glassblower Community. Adolf was an icon in the scientific glassblowing community and will be greatly missed.</w:t>
      </w:r>
    </w:p>
    <w:p w14:paraId="34A5B37F" w14:textId="77777777" w:rsidR="008A1EEA" w:rsidRPr="008A1EEA" w:rsidRDefault="008A1EEA" w:rsidP="008A1EEA">
      <w:r w:rsidRPr="008A1EEA">
        <w:t>Adolf leaves behind many who love him, his daughters Elke Raskob and Petra Boehmer, son-in-law Casey Raskob and grandchildren Becca and Marc Raskob, brother Richard and niece Kaethe and, of course, his extended glass community. </w:t>
      </w:r>
    </w:p>
    <w:p w14:paraId="69033546" w14:textId="77777777" w:rsidR="008A1EEA" w:rsidRDefault="008A1EEA" w:rsidP="008A1EEA">
      <w:r w:rsidRPr="008A1EEA">
        <w:t>In lieu of flowers, please dance or learn to!</w:t>
      </w:r>
    </w:p>
    <w:p w14:paraId="4B369573" w14:textId="77777777" w:rsidR="008A1EEA" w:rsidRDefault="008A1EEA" w:rsidP="008A1EEA"/>
    <w:p w14:paraId="6F938E02" w14:textId="58F9739A" w:rsidR="008A1EEA" w:rsidRPr="008A1EEA" w:rsidRDefault="008A1EEA" w:rsidP="008A1EEA">
      <w:pPr>
        <w:rPr>
          <w:b/>
          <w:bCs/>
        </w:rPr>
      </w:pPr>
      <w:r w:rsidRPr="008A1EEA">
        <w:rPr>
          <w:b/>
          <w:bCs/>
        </w:rPr>
        <w:t>Northeast Section Fall Meeting Report</w:t>
      </w:r>
      <w:r w:rsidR="00783390">
        <w:rPr>
          <w:b/>
          <w:bCs/>
        </w:rPr>
        <w:t xml:space="preserve"> (I have bolded the people that demonstrated)</w:t>
      </w:r>
    </w:p>
    <w:p w14:paraId="286AC49B" w14:textId="77777777" w:rsidR="008A1EEA" w:rsidRPr="008A1EEA" w:rsidRDefault="008A1EEA" w:rsidP="008A1EEA">
      <w:r w:rsidRPr="008A1EEA">
        <w:t xml:space="preserve">The Northeast Section met </w:t>
      </w:r>
      <w:r w:rsidRPr="008A1EEA">
        <w:rPr>
          <w:b/>
          <w:bCs/>
        </w:rPr>
        <w:t xml:space="preserve">at Neon Williams </w:t>
      </w:r>
      <w:r w:rsidRPr="008A1EEA">
        <w:t xml:space="preserve">in Sommerville, MA on Saturday October 11, 2025. Dave and Lynn Waller and Tony Dowers, the owners of Neon Williams, graciously opened their shop to us. </w:t>
      </w:r>
    </w:p>
    <w:p w14:paraId="23052E73" w14:textId="77777777" w:rsidR="008A1EEA" w:rsidRPr="008A1EEA" w:rsidRDefault="008A1EEA" w:rsidP="008A1EEA">
      <w:r w:rsidRPr="008A1EEA">
        <w:t>With a long history dating back to 1934, we viewed some of the earliest neon signs made in the United States. Today the Neon Williams company works closely with designers, architects, museums, artists and individuals creating custom signs. Learn more about Neon Williams at: https://neonwilliams.com/pages/our-history</w:t>
      </w:r>
    </w:p>
    <w:p w14:paraId="18D3B7D7" w14:textId="77777777" w:rsidR="008A1EEA" w:rsidRPr="008A1EEA" w:rsidRDefault="008A1EEA" w:rsidP="008A1EEA">
      <w:r w:rsidRPr="008A1EEA">
        <w:t xml:space="preserve">After coffee and donuts, we watched a demonstration by </w:t>
      </w:r>
      <w:r w:rsidRPr="008A1EEA">
        <w:rPr>
          <w:b/>
          <w:bCs/>
        </w:rPr>
        <w:t>Paul Charleton</w:t>
      </w:r>
      <w:r w:rsidRPr="008A1EEA">
        <w:t xml:space="preserve"> who has been bending neon for 42 years starting in England. Paul regularly flies back and forth to England making neon on both sides of the Atlantic. His apprenticeship at </w:t>
      </w:r>
      <w:proofErr w:type="spellStart"/>
      <w:r w:rsidRPr="008A1EEA">
        <w:t>Masonlite</w:t>
      </w:r>
      <w:proofErr w:type="spellEnd"/>
      <w:r w:rsidRPr="008A1EEA">
        <w:t xml:space="preserve"> lasted four years starting at age 16 and all pieces made during the first two and a half years were not put in finished pieces. The idea was to allow enough time on each step to be competent </w:t>
      </w:r>
      <w:r w:rsidRPr="008A1EEA">
        <w:lastRenderedPageBreak/>
        <w:t xml:space="preserve">with all possible challenges. He would practice a bend, analyze the defects, try to correct technique and repeat until every piece was perfect. He then later went on to manage </w:t>
      </w:r>
      <w:proofErr w:type="spellStart"/>
      <w:r w:rsidRPr="008A1EEA">
        <w:t>Masonlite’s</w:t>
      </w:r>
      <w:proofErr w:type="spellEnd"/>
      <w:r w:rsidRPr="008A1EEA">
        <w:t xml:space="preserve"> production facility. He also served as Chief Instructor at the British School of Neon. He then joined the EGL company for many years. “The Neon Man” is Paul’s current business in the UK. He also consults with neon businesses worldwide, including China, the Netherlands and the United States. We were so incredibly lucky to have had the opportunity to spend time with him, watch his demo and hear his story. </w:t>
      </w:r>
    </w:p>
    <w:p w14:paraId="0D406037" w14:textId="77777777" w:rsidR="008A1EEA" w:rsidRPr="008A1EEA" w:rsidRDefault="008A1EEA" w:rsidP="008A1EEA">
      <w:r w:rsidRPr="008A1EEA">
        <w:t xml:space="preserve">Paul uses a </w:t>
      </w:r>
      <w:proofErr w:type="spellStart"/>
      <w:r w:rsidRPr="008A1EEA">
        <w:t>Stabilo</w:t>
      </w:r>
      <w:proofErr w:type="spellEnd"/>
      <w:r w:rsidRPr="008A1EEA">
        <w:t xml:space="preserve"> #8008 all graphite glass marking pencil to lay out the bends on the tubing. This gives him the proper orientation and amount of glass used in each bend. The neon pattern is printed backwards on paper. A sequence of operations is planned so that splices are hidden, and bends will not touch as they are formed. The glass is worked once and flame annealed as it progresses. The pieces are never annealed oven. </w:t>
      </w:r>
    </w:p>
    <w:p w14:paraId="79B7DECA" w14:textId="77777777" w:rsidR="008A1EEA" w:rsidRPr="008A1EEA" w:rsidRDefault="008A1EEA" w:rsidP="008A1EEA">
      <w:r w:rsidRPr="008A1EEA">
        <w:t>Paul used lead free tubing for the demonstration; he said it reacts between the buttery soft lead glass and stiffer lime glass. A natural gas and air adjustable ribbon burner provided the heat. He prefers using the ribbon burner over the crossfires, he finds the crossfires get in his way. Gas and air were adjusted to provide a smooth consistent flame. Paul avoids the blow hose unless necessary. At age 31, Paul moved to China where he supervised an operation that produced 2500 signs a month.</w:t>
      </w:r>
    </w:p>
    <w:p w14:paraId="1DEAF028" w14:textId="77777777" w:rsidR="008A1EEA" w:rsidRPr="008A1EEA" w:rsidRDefault="008A1EEA" w:rsidP="008A1EEA">
      <w:r w:rsidRPr="008A1EEA">
        <w:rPr>
          <w:b/>
          <w:bCs/>
        </w:rPr>
        <w:t>Patrick DeFlorio</w:t>
      </w:r>
      <w:r w:rsidRPr="008A1EEA">
        <w:t xml:space="preserve"> (yankeeglassblower.com) shared some of his endless fixtures used in the glass shop. The focus was the use of silver soldering and brazing. We have the torches needed in our shop so all that needs to be bought is inexpensive brazing rod or silver solder. Ferrous metals and copper alloys can be joined this way; even dissimilar metals can be bonded strongly and hold up to heat well. Holders included a fixture for putting arms onto a flask parallel to the axis, a scribe for scoring center necks of flask with side arms. Torch tips made with stainless steel had a copper jacket on the last 15 mm providing a heat sink to prevent overheating and flash backs. </w:t>
      </w:r>
    </w:p>
    <w:p w14:paraId="590C0346" w14:textId="77777777" w:rsidR="008A1EEA" w:rsidRPr="008A1EEA" w:rsidRDefault="008A1EEA" w:rsidP="008A1EEA">
      <w:r w:rsidRPr="008A1EEA">
        <w:t xml:space="preserve">Neon Williams recently acquired “Let There be Neon” (https://lettherebeneon.com/)in Brooklyn, NY. </w:t>
      </w:r>
      <w:r w:rsidRPr="008A1EEA">
        <w:rPr>
          <w:b/>
          <w:bCs/>
        </w:rPr>
        <w:t>James Akers</w:t>
      </w:r>
      <w:r w:rsidRPr="008A1EEA">
        <w:t xml:space="preserve"> (</w:t>
      </w:r>
      <w:hyperlink r:id="rId4" w:history="1">
        <w:r w:rsidRPr="008A1EEA">
          <w:rPr>
            <w:rStyle w:val="Hyperlink"/>
          </w:rPr>
          <w:t>https://www.jamesakers.net/look</w:t>
        </w:r>
      </w:hyperlink>
      <w:r w:rsidRPr="008A1EEA">
        <w:t xml:space="preserve">) of that company used crossfires to attach an electrode to a </w:t>
      </w:r>
      <w:proofErr w:type="gramStart"/>
      <w:r w:rsidRPr="008A1EEA">
        <w:t>letter ”E</w:t>
      </w:r>
      <w:proofErr w:type="gramEnd"/>
      <w:r w:rsidRPr="008A1EEA">
        <w:t xml:space="preserve">”. In addition, he teaches at Urban Glass, Brooklyn, NY and creates his own neon at Nebula Neon. James has a BFA from Alfred University. James brought a lot of enthusiasm to his demonstration. </w:t>
      </w:r>
    </w:p>
    <w:p w14:paraId="3CE67EFA" w14:textId="77777777" w:rsidR="008A1EEA" w:rsidRPr="008A1EEA" w:rsidRDefault="008A1EEA" w:rsidP="008A1EEA">
      <w:r w:rsidRPr="008A1EEA">
        <w:rPr>
          <w:b/>
          <w:bCs/>
        </w:rPr>
        <w:t>Sally Prasch</w:t>
      </w:r>
      <w:r w:rsidRPr="008A1EEA">
        <w:t xml:space="preserve"> (</w:t>
      </w:r>
      <w:hyperlink r:id="rId5" w:history="1">
        <w:r w:rsidRPr="008A1EEA">
          <w:rPr>
            <w:rStyle w:val="Hyperlink"/>
          </w:rPr>
          <w:t>Scientific Glassblowing Laboratory : College of Natural Sciences : UMass Amherst</w:t>
        </w:r>
      </w:hyperlink>
      <w:r w:rsidRPr="008A1EEA">
        <w:t xml:space="preserve"> and praschglass.com) demonstrated bending a jacketed piece of glass. The outer tube was 30 mm and inner tube </w:t>
      </w:r>
      <w:proofErr w:type="gramStart"/>
      <w:r w:rsidRPr="008A1EEA">
        <w:t>was12</w:t>
      </w:r>
      <w:proofErr w:type="gramEnd"/>
      <w:r w:rsidRPr="008A1EEA">
        <w:t xml:space="preserve"> mm. She used cardboard as a support to seal the center tube to the outer tube and then put an extension on the inner, creating a ring seal. </w:t>
      </w:r>
      <w:r w:rsidRPr="008A1EEA">
        <w:lastRenderedPageBreak/>
        <w:t xml:space="preserve">She then sealed a tube on the side of the larger tube. This process was repeated on the second side after the cardboard was removed. Using a Carlisle CC burner with a large soft flame, her technique was to heat the inner tube. To do this she heated the tube and then removed it from the heat allowing the outside tube to cool for a while. The inside tube held the heat and after repeating this process the inside tube was hotter than the outside tube. Once the inside tube was good and hot it was easy to bend. Using this method of heating allows the heat to transfer to the center tube without overheating the outer tube. </w:t>
      </w:r>
    </w:p>
    <w:p w14:paraId="71A221E5" w14:textId="1E6E551C" w:rsidR="008A1EEA" w:rsidRPr="008A1EEA" w:rsidRDefault="008A1EEA" w:rsidP="008A1EEA">
      <w:r w:rsidRPr="008A1EEA">
        <w:t>Later in the meeting, Sally</w:t>
      </w:r>
      <w:r w:rsidR="00783390">
        <w:t xml:space="preserve"> </w:t>
      </w:r>
      <w:r w:rsidRPr="008A1EEA">
        <w:t xml:space="preserve">demonstrated pulling a perfect taper on 30 mm tubing. After a constriction was formed. Sally heated the tube started from the constriction and </w:t>
      </w:r>
      <w:proofErr w:type="gramStart"/>
      <w:r w:rsidRPr="008A1EEA">
        <w:t>moving</w:t>
      </w:r>
      <w:proofErr w:type="gramEnd"/>
      <w:r w:rsidRPr="008A1EEA">
        <w:t xml:space="preserve"> slowly up the tube. The glass gradually reduced. Each time, starting on one end, the glass taper was heated and allowed to shrink. The taper produced had consistent wall thickness; a straight edge placed against the taper would reveal no gaps or lumps. Sally explained art glass needs to be photographed without defects. Any imperfection will draw the eye and criticism. </w:t>
      </w:r>
    </w:p>
    <w:p w14:paraId="73FB4FAA" w14:textId="77777777" w:rsidR="008A1EEA" w:rsidRPr="008A1EEA" w:rsidRDefault="008A1EEA" w:rsidP="008A1EEA">
      <w:r w:rsidRPr="008A1EEA">
        <w:rPr>
          <w:b/>
          <w:bCs/>
        </w:rPr>
        <w:t>Wayne Strattman</w:t>
      </w:r>
      <w:r w:rsidRPr="008A1EEA">
        <w:t xml:space="preserve"> of Strattman Design </w:t>
      </w:r>
      <w:hyperlink r:id="rId6" w:history="1">
        <w:r w:rsidRPr="008A1EEA">
          <w:rPr>
            <w:rStyle w:val="Hyperlink"/>
          </w:rPr>
          <w:t>https://strattman.com/</w:t>
        </w:r>
      </w:hyperlink>
      <w:r w:rsidRPr="008A1EEA">
        <w:t xml:space="preserve"> and Jeff Feigin discussed evacuation on neon and the use of getters. Neon tubes will not produce a clear bright light if there is water, nitrogen or oxygen in the tube after sealing off. Wayne explained how long it took to bake out a neon piece under vacuum. The water sticks to the wall of the glass, and after initially removing large amounts of impurities as the vacuum improves, the removal slows down dramatically.</w:t>
      </w:r>
    </w:p>
    <w:p w14:paraId="0B2C282B" w14:textId="77777777" w:rsidR="008A1EEA" w:rsidRPr="008A1EEA" w:rsidRDefault="008A1EEA" w:rsidP="008A1EEA">
      <w:r w:rsidRPr="008A1EEA">
        <w:t xml:space="preserve">Wanting to produce larger works that would not fit in the oven Wayne developed flow through pumping. An inexpensive pump is connected to one end of the tube with an absolute pressure gauge between the two. On the other end, the fill gas is connected. The flow gas will push impurities towards the pump. This process is much faster with better results. </w:t>
      </w:r>
    </w:p>
    <w:p w14:paraId="380DB364" w14:textId="77777777" w:rsidR="008A1EEA" w:rsidRPr="008A1EEA" w:rsidRDefault="008A1EEA" w:rsidP="008A1EEA">
      <w:r w:rsidRPr="008A1EEA">
        <w:t xml:space="preserve">As Wayne made larger work, he found getters could help clean up the internal gas. Getters are active metals that have an affinity for oxygen; when they are heated, they will combine with any oxygen that is free. Barium and magnesium will form an amalgam with mercury. Mercury gives tubes a much brighter light. If Zirconium is used this will not be an issue. Commercial getters work very well, but the minimum purchase can be prohibitive. Wayne demonstrated heating getters with a handheld low frequency induction heater which can be purchased inexpensively. </w:t>
      </w:r>
    </w:p>
    <w:p w14:paraId="00A7DEE5" w14:textId="77777777" w:rsidR="008A1EEA" w:rsidRPr="008A1EEA" w:rsidRDefault="008A1EEA" w:rsidP="008A1EEA">
      <w:r w:rsidRPr="008A1EEA">
        <w:rPr>
          <w:b/>
          <w:bCs/>
        </w:rPr>
        <w:t xml:space="preserve">Jeff </w:t>
      </w:r>
      <w:proofErr w:type="gramStart"/>
      <w:r w:rsidRPr="008A1EEA">
        <w:rPr>
          <w:b/>
          <w:bCs/>
        </w:rPr>
        <w:t>Feigin</w:t>
      </w:r>
      <w:proofErr w:type="gramEnd"/>
      <w:r w:rsidRPr="008A1EEA">
        <w:t xml:space="preserve"> an electrical engineer, designed getters that he uses with a regular kitchen microwave. He cautioned us to avoid sharp edges on sheet metal getters they can spark and cause tube failure. He would heat the neon piece sealed with a getter inside using the </w:t>
      </w:r>
      <w:r w:rsidRPr="008A1EEA">
        <w:lastRenderedPageBreak/>
        <w:t xml:space="preserve">microwave for less than a minute. After several heating cycles, the plasma showed remarkable improvement. These neon pieces had no electrodes but were lit using an induction source. </w:t>
      </w:r>
      <w:r w:rsidRPr="008A1EEA">
        <w:tab/>
      </w:r>
    </w:p>
    <w:p w14:paraId="431EA952" w14:textId="77777777" w:rsidR="008A1EEA" w:rsidRPr="008A1EEA" w:rsidRDefault="008A1EEA" w:rsidP="008A1EEA">
      <w:r w:rsidRPr="008A1EEA">
        <w:rPr>
          <w:b/>
          <w:bCs/>
        </w:rPr>
        <w:t>Tessa Belanger</w:t>
      </w:r>
      <w:r w:rsidRPr="008A1EEA">
        <w:t xml:space="preserve"> creates neon pieces as well as processing them. Tesa explained the bombarding process of using a high voltage transformer to heat the neon unit while using the vacuum pump. This extracts all the air and purifies the unit. She filled the tube with argon and then demonstrated the use of a mercury trap. By shaking the neon unit, she eventually saw small dots of mercury on each electrode, she could then dump the excess mercury back into the trap and seal off the unit. The mercury enhances the brightness of the argon. The unit was lovely blue.</w:t>
      </w:r>
    </w:p>
    <w:p w14:paraId="0A527620" w14:textId="77777777" w:rsidR="008A1EEA" w:rsidRPr="008A1EEA" w:rsidRDefault="008A1EEA" w:rsidP="008A1EEA">
      <w:r w:rsidRPr="008A1EEA">
        <w:t xml:space="preserve">Tessa picked up an interest in glass when going to school on the west coast. On weekends she teaches at Fiamma Glass and does neon during the week. Her website is </w:t>
      </w:r>
      <w:hyperlink r:id="rId7" w:tgtFrame="_blank" w:history="1">
        <w:r w:rsidRPr="008A1EEA">
          <w:rPr>
            <w:rStyle w:val="Hyperlink"/>
          </w:rPr>
          <w:t>www.tjbelanger.com</w:t>
        </w:r>
      </w:hyperlink>
      <w:r w:rsidRPr="008A1EEA">
        <w:t xml:space="preserve">. </w:t>
      </w:r>
    </w:p>
    <w:p w14:paraId="188A6592" w14:textId="77777777" w:rsidR="008A1EEA" w:rsidRPr="008A1EEA" w:rsidRDefault="008A1EEA" w:rsidP="008A1EEA">
      <w:r w:rsidRPr="008A1EEA">
        <w:t xml:space="preserve">We had lunch and discussed issues before the National Board. There was a sense of frustration with the slow pace of change including our web site given our dire situation. </w:t>
      </w:r>
    </w:p>
    <w:p w14:paraId="10675182" w14:textId="77777777" w:rsidR="008A1EEA" w:rsidRDefault="008A1EEA" w:rsidP="008A1EEA">
      <w:r w:rsidRPr="008A1EEA">
        <w:t xml:space="preserve">The Northeast Section would like to thank everyone at Neon </w:t>
      </w:r>
      <w:proofErr w:type="gramStart"/>
      <w:r w:rsidRPr="008A1EEA">
        <w:t>Williams,</w:t>
      </w:r>
      <w:proofErr w:type="gramEnd"/>
      <w:r w:rsidRPr="008A1EEA">
        <w:t xml:space="preserve"> for allowing us to meet at their location. Our next meeting will be April 11, </w:t>
      </w:r>
      <w:proofErr w:type="gramStart"/>
      <w:r w:rsidRPr="008A1EEA">
        <w:t>2026</w:t>
      </w:r>
      <w:proofErr w:type="gramEnd"/>
      <w:r w:rsidRPr="008A1EEA">
        <w:t xml:space="preserve"> at the Glassblowing Lab at U Mass Amherst hosted by Sally Prasch. </w:t>
      </w:r>
    </w:p>
    <w:p w14:paraId="02F9EFCD" w14:textId="77777777" w:rsidR="00783390" w:rsidRDefault="00783390" w:rsidP="008A1EEA"/>
    <w:p w14:paraId="2461024C" w14:textId="34BC3532" w:rsidR="00783390" w:rsidRDefault="00783390" w:rsidP="00783390">
      <w:pPr>
        <w:pStyle w:val="Title"/>
      </w:pPr>
      <w:r w:rsidRPr="00783390">
        <w:rPr>
          <w:sz w:val="28"/>
          <w:szCs w:val="28"/>
        </w:rPr>
        <w:t xml:space="preserve">My last directors report </w:t>
      </w:r>
      <w:r>
        <w:rPr>
          <w:sz w:val="28"/>
          <w:szCs w:val="28"/>
        </w:rPr>
        <w:t>–</w:t>
      </w:r>
      <w:r>
        <w:t xml:space="preserve"> </w:t>
      </w:r>
    </w:p>
    <w:p w14:paraId="1053CB6D" w14:textId="0478ABBC" w:rsidR="00783390" w:rsidRDefault="00783390" w:rsidP="00783390">
      <w:pPr>
        <w:pStyle w:val="Title"/>
      </w:pPr>
      <w:r>
        <w:t>American</w:t>
      </w:r>
      <w:r>
        <w:rPr>
          <w:spacing w:val="-1"/>
        </w:rPr>
        <w:t xml:space="preserve"> </w:t>
      </w:r>
      <w:r>
        <w:t xml:space="preserve">Scientific Glassblowers </w:t>
      </w:r>
      <w:r>
        <w:rPr>
          <w:spacing w:val="-2"/>
        </w:rPr>
        <w:t>Society</w:t>
      </w:r>
    </w:p>
    <w:p w14:paraId="79AFDD5A" w14:textId="77777777" w:rsidR="00783390" w:rsidRDefault="00783390" w:rsidP="00783390">
      <w:pPr>
        <w:spacing w:before="77"/>
        <w:ind w:left="758" w:right="299"/>
        <w:jc w:val="center"/>
        <w:rPr>
          <w:sz w:val="32"/>
        </w:rPr>
      </w:pPr>
      <w:r>
        <w:rPr>
          <w:spacing w:val="-4"/>
          <w:sz w:val="32"/>
        </w:rPr>
        <w:t>Directors</w:t>
      </w:r>
      <w:r>
        <w:rPr>
          <w:spacing w:val="-7"/>
          <w:sz w:val="32"/>
        </w:rPr>
        <w:t xml:space="preserve"> </w:t>
      </w:r>
      <w:r>
        <w:rPr>
          <w:spacing w:val="-2"/>
          <w:sz w:val="32"/>
        </w:rPr>
        <w:t>Report</w:t>
      </w:r>
    </w:p>
    <w:p w14:paraId="6ACBADD8" w14:textId="77777777" w:rsidR="00783390" w:rsidRDefault="00783390" w:rsidP="00783390">
      <w:pPr>
        <w:pStyle w:val="BodyText"/>
      </w:pPr>
    </w:p>
    <w:p w14:paraId="22D923E4" w14:textId="77777777" w:rsidR="00783390" w:rsidRDefault="00783390" w:rsidP="00783390">
      <w:pPr>
        <w:pStyle w:val="BodyText"/>
        <w:rPr>
          <w:sz w:val="18"/>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6733"/>
      </w:tblGrid>
      <w:tr w:rsidR="00783390" w14:paraId="32416679" w14:textId="77777777" w:rsidTr="00A24B3F">
        <w:trPr>
          <w:trHeight w:val="372"/>
        </w:trPr>
        <w:tc>
          <w:tcPr>
            <w:tcW w:w="2050" w:type="dxa"/>
          </w:tcPr>
          <w:p w14:paraId="7F42B55F" w14:textId="77777777" w:rsidR="00783390" w:rsidRDefault="00783390" w:rsidP="00A24B3F">
            <w:pPr>
              <w:pStyle w:val="TableParagraph"/>
              <w:spacing w:before="0" w:line="266" w:lineRule="exact"/>
              <w:rPr>
                <w:b/>
                <w:sz w:val="24"/>
              </w:rPr>
            </w:pPr>
            <w:r>
              <w:rPr>
                <w:b/>
                <w:spacing w:val="9"/>
                <w:sz w:val="24"/>
              </w:rPr>
              <w:t>Section:</w:t>
            </w:r>
          </w:p>
        </w:tc>
        <w:tc>
          <w:tcPr>
            <w:tcW w:w="6733" w:type="dxa"/>
          </w:tcPr>
          <w:p w14:paraId="3D34EBA8" w14:textId="77777777" w:rsidR="00783390" w:rsidRDefault="00783390" w:rsidP="00A24B3F">
            <w:pPr>
              <w:pStyle w:val="TableParagraph"/>
              <w:tabs>
                <w:tab w:val="left" w:pos="6453"/>
              </w:tabs>
              <w:spacing w:before="0" w:line="266" w:lineRule="exact"/>
              <w:ind w:left="100"/>
              <w:jc w:val="center"/>
              <w:rPr>
                <w:b/>
                <w:sz w:val="24"/>
              </w:rPr>
            </w:pPr>
            <w:r>
              <w:rPr>
                <w:b/>
                <w:sz w:val="24"/>
                <w:u w:val="single"/>
              </w:rPr>
              <w:t xml:space="preserve"> Northeast Section</w:t>
            </w:r>
            <w:r>
              <w:rPr>
                <w:b/>
                <w:sz w:val="24"/>
                <w:u w:val="single"/>
              </w:rPr>
              <w:tab/>
            </w:r>
          </w:p>
        </w:tc>
      </w:tr>
      <w:tr w:rsidR="00783390" w14:paraId="0A7B1FC9" w14:textId="77777777" w:rsidTr="00A24B3F">
        <w:trPr>
          <w:trHeight w:val="663"/>
        </w:trPr>
        <w:tc>
          <w:tcPr>
            <w:tcW w:w="2050" w:type="dxa"/>
          </w:tcPr>
          <w:p w14:paraId="1204ECA7" w14:textId="77777777" w:rsidR="00783390" w:rsidRDefault="00783390" w:rsidP="00A24B3F">
            <w:pPr>
              <w:pStyle w:val="TableParagraph"/>
              <w:spacing w:before="97"/>
              <w:rPr>
                <w:b/>
                <w:sz w:val="24"/>
              </w:rPr>
            </w:pPr>
            <w:r>
              <w:rPr>
                <w:b/>
                <w:spacing w:val="10"/>
                <w:sz w:val="24"/>
              </w:rPr>
              <w:t>Section</w:t>
            </w:r>
            <w:r>
              <w:rPr>
                <w:b/>
                <w:spacing w:val="18"/>
                <w:sz w:val="24"/>
              </w:rPr>
              <w:t xml:space="preserve"> </w:t>
            </w:r>
            <w:r>
              <w:rPr>
                <w:b/>
                <w:spacing w:val="10"/>
                <w:sz w:val="24"/>
              </w:rPr>
              <w:t xml:space="preserve">Officers </w:t>
            </w:r>
          </w:p>
          <w:p w14:paraId="61F77B16" w14:textId="77777777" w:rsidR="00783390" w:rsidRDefault="00783390" w:rsidP="00A24B3F">
            <w:pPr>
              <w:pStyle w:val="TableParagraph"/>
              <w:spacing w:before="1"/>
              <w:rPr>
                <w:sz w:val="20"/>
              </w:rPr>
            </w:pPr>
            <w:r>
              <w:rPr>
                <w:spacing w:val="-2"/>
                <w:sz w:val="20"/>
              </w:rPr>
              <w:t>Director:</w:t>
            </w:r>
          </w:p>
        </w:tc>
        <w:tc>
          <w:tcPr>
            <w:tcW w:w="6733" w:type="dxa"/>
          </w:tcPr>
          <w:p w14:paraId="6E39F293" w14:textId="77777777" w:rsidR="00783390" w:rsidRDefault="00783390" w:rsidP="00A24B3F">
            <w:pPr>
              <w:pStyle w:val="TableParagraph"/>
              <w:spacing w:before="6"/>
              <w:ind w:left="0"/>
              <w:rPr>
                <w:sz w:val="32"/>
              </w:rPr>
            </w:pPr>
          </w:p>
          <w:p w14:paraId="401BEDB5" w14:textId="77777777" w:rsidR="00783390" w:rsidRDefault="00783390" w:rsidP="00A24B3F">
            <w:pPr>
              <w:pStyle w:val="TableParagraph"/>
              <w:tabs>
                <w:tab w:val="left" w:pos="6632"/>
              </w:tabs>
              <w:spacing w:before="0"/>
              <w:ind w:left="109"/>
              <w:jc w:val="center"/>
              <w:rPr>
                <w:sz w:val="20"/>
              </w:rPr>
            </w:pPr>
            <w:r>
              <w:rPr>
                <w:sz w:val="20"/>
                <w:u w:val="single"/>
              </w:rPr>
              <w:t>Sean Donlon</w:t>
            </w:r>
            <w:r>
              <w:rPr>
                <w:sz w:val="20"/>
                <w:u w:val="single"/>
              </w:rPr>
              <w:tab/>
            </w:r>
          </w:p>
        </w:tc>
      </w:tr>
      <w:tr w:rsidR="00783390" w14:paraId="68DA7C41" w14:textId="77777777" w:rsidTr="00A24B3F">
        <w:trPr>
          <w:trHeight w:val="340"/>
        </w:trPr>
        <w:tc>
          <w:tcPr>
            <w:tcW w:w="2050" w:type="dxa"/>
          </w:tcPr>
          <w:p w14:paraId="307F0C21" w14:textId="77777777" w:rsidR="00783390" w:rsidRDefault="00783390" w:rsidP="00A24B3F">
            <w:pPr>
              <w:pStyle w:val="TableParagraph"/>
              <w:rPr>
                <w:sz w:val="20"/>
              </w:rPr>
            </w:pPr>
            <w:r>
              <w:rPr>
                <w:sz w:val="20"/>
              </w:rPr>
              <w:t>Alt.</w:t>
            </w:r>
            <w:r>
              <w:rPr>
                <w:spacing w:val="-4"/>
                <w:sz w:val="20"/>
              </w:rPr>
              <w:t xml:space="preserve"> </w:t>
            </w:r>
            <w:r>
              <w:rPr>
                <w:spacing w:val="-2"/>
                <w:sz w:val="20"/>
              </w:rPr>
              <w:t>Director:</w:t>
            </w:r>
          </w:p>
        </w:tc>
        <w:tc>
          <w:tcPr>
            <w:tcW w:w="6733" w:type="dxa"/>
          </w:tcPr>
          <w:p w14:paraId="15012AFA" w14:textId="77777777" w:rsidR="00783390" w:rsidRDefault="00783390" w:rsidP="00A24B3F">
            <w:pPr>
              <w:pStyle w:val="TableParagraph"/>
              <w:tabs>
                <w:tab w:val="left" w:pos="6632"/>
              </w:tabs>
              <w:ind w:left="109"/>
              <w:jc w:val="center"/>
              <w:rPr>
                <w:sz w:val="20"/>
              </w:rPr>
            </w:pPr>
            <w:r>
              <w:rPr>
                <w:sz w:val="20"/>
                <w:u w:val="single"/>
              </w:rPr>
              <w:t>Sally Prasch</w:t>
            </w:r>
            <w:r>
              <w:rPr>
                <w:sz w:val="20"/>
                <w:u w:val="single"/>
              </w:rPr>
              <w:tab/>
            </w:r>
          </w:p>
        </w:tc>
      </w:tr>
      <w:tr w:rsidR="00783390" w14:paraId="182F7447" w14:textId="77777777" w:rsidTr="00A24B3F">
        <w:trPr>
          <w:trHeight w:val="340"/>
        </w:trPr>
        <w:tc>
          <w:tcPr>
            <w:tcW w:w="2050" w:type="dxa"/>
          </w:tcPr>
          <w:p w14:paraId="20DDB5BD" w14:textId="77777777" w:rsidR="00783390" w:rsidRDefault="00783390" w:rsidP="00A24B3F">
            <w:pPr>
              <w:pStyle w:val="TableParagraph"/>
              <w:rPr>
                <w:sz w:val="20"/>
              </w:rPr>
            </w:pPr>
            <w:r>
              <w:rPr>
                <w:spacing w:val="-2"/>
                <w:sz w:val="20"/>
              </w:rPr>
              <w:t>Chair:</w:t>
            </w:r>
          </w:p>
        </w:tc>
        <w:tc>
          <w:tcPr>
            <w:tcW w:w="6733" w:type="dxa"/>
          </w:tcPr>
          <w:p w14:paraId="7491CB41" w14:textId="77777777" w:rsidR="00783390" w:rsidRDefault="00783390" w:rsidP="00A24B3F">
            <w:pPr>
              <w:pStyle w:val="TableParagraph"/>
              <w:tabs>
                <w:tab w:val="left" w:pos="6632"/>
              </w:tabs>
              <w:ind w:left="109"/>
              <w:jc w:val="center"/>
              <w:rPr>
                <w:sz w:val="20"/>
              </w:rPr>
            </w:pPr>
            <w:r>
              <w:rPr>
                <w:sz w:val="20"/>
                <w:u w:val="single"/>
              </w:rPr>
              <w:t xml:space="preserve"> Preston Smith</w:t>
            </w:r>
            <w:r>
              <w:rPr>
                <w:sz w:val="20"/>
                <w:u w:val="single"/>
              </w:rPr>
              <w:tab/>
            </w:r>
          </w:p>
        </w:tc>
      </w:tr>
      <w:tr w:rsidR="00783390" w14:paraId="0B2BA676" w14:textId="77777777" w:rsidTr="00A24B3F">
        <w:trPr>
          <w:trHeight w:val="340"/>
        </w:trPr>
        <w:tc>
          <w:tcPr>
            <w:tcW w:w="2050" w:type="dxa"/>
          </w:tcPr>
          <w:p w14:paraId="6F8C7E6A" w14:textId="77777777" w:rsidR="00783390" w:rsidRDefault="00783390" w:rsidP="00A24B3F">
            <w:pPr>
              <w:pStyle w:val="TableParagraph"/>
              <w:rPr>
                <w:sz w:val="20"/>
              </w:rPr>
            </w:pPr>
            <w:r>
              <w:rPr>
                <w:sz w:val="20"/>
              </w:rPr>
              <w:t>Vice</w:t>
            </w:r>
            <w:r>
              <w:rPr>
                <w:spacing w:val="-5"/>
                <w:sz w:val="20"/>
              </w:rPr>
              <w:t xml:space="preserve"> </w:t>
            </w:r>
            <w:r>
              <w:rPr>
                <w:spacing w:val="-2"/>
                <w:sz w:val="20"/>
              </w:rPr>
              <w:t>Chair:</w:t>
            </w:r>
          </w:p>
        </w:tc>
        <w:tc>
          <w:tcPr>
            <w:tcW w:w="6733" w:type="dxa"/>
          </w:tcPr>
          <w:p w14:paraId="7BDA924E" w14:textId="77777777" w:rsidR="00783390" w:rsidRDefault="00783390" w:rsidP="00A24B3F">
            <w:pPr>
              <w:pStyle w:val="TableParagraph"/>
              <w:tabs>
                <w:tab w:val="left" w:pos="6632"/>
              </w:tabs>
              <w:ind w:left="109"/>
              <w:jc w:val="center"/>
              <w:rPr>
                <w:sz w:val="20"/>
              </w:rPr>
            </w:pPr>
            <w:r>
              <w:rPr>
                <w:sz w:val="20"/>
                <w:u w:val="single"/>
              </w:rPr>
              <w:t xml:space="preserve"> Daryl Smith</w:t>
            </w:r>
            <w:r>
              <w:rPr>
                <w:sz w:val="20"/>
                <w:u w:val="single"/>
              </w:rPr>
              <w:tab/>
            </w:r>
          </w:p>
        </w:tc>
      </w:tr>
      <w:tr w:rsidR="00783390" w14:paraId="69E423D8" w14:textId="77777777" w:rsidTr="00A24B3F">
        <w:trPr>
          <w:trHeight w:val="340"/>
        </w:trPr>
        <w:tc>
          <w:tcPr>
            <w:tcW w:w="2050" w:type="dxa"/>
          </w:tcPr>
          <w:p w14:paraId="249DB48A" w14:textId="77777777" w:rsidR="00783390" w:rsidRDefault="00783390" w:rsidP="00A24B3F">
            <w:pPr>
              <w:pStyle w:val="TableParagraph"/>
              <w:rPr>
                <w:sz w:val="20"/>
              </w:rPr>
            </w:pPr>
            <w:r>
              <w:rPr>
                <w:spacing w:val="-2"/>
                <w:sz w:val="20"/>
              </w:rPr>
              <w:t>Secretary:</w:t>
            </w:r>
          </w:p>
        </w:tc>
        <w:tc>
          <w:tcPr>
            <w:tcW w:w="6733" w:type="dxa"/>
          </w:tcPr>
          <w:p w14:paraId="5123EA66" w14:textId="77777777" w:rsidR="00783390" w:rsidRDefault="00783390" w:rsidP="00A24B3F">
            <w:pPr>
              <w:pStyle w:val="TableParagraph"/>
              <w:tabs>
                <w:tab w:val="left" w:pos="6632"/>
              </w:tabs>
              <w:ind w:left="109"/>
              <w:jc w:val="center"/>
              <w:rPr>
                <w:sz w:val="20"/>
              </w:rPr>
            </w:pPr>
            <w:r>
              <w:rPr>
                <w:sz w:val="20"/>
                <w:u w:val="single"/>
              </w:rPr>
              <w:t xml:space="preserve"> Patrick DeFlorio &amp; Bobbi Balsano</w:t>
            </w:r>
            <w:r>
              <w:rPr>
                <w:sz w:val="20"/>
                <w:u w:val="single"/>
              </w:rPr>
              <w:tab/>
            </w:r>
          </w:p>
        </w:tc>
      </w:tr>
      <w:tr w:rsidR="00783390" w14:paraId="1B077950" w14:textId="77777777" w:rsidTr="00A24B3F">
        <w:trPr>
          <w:trHeight w:val="340"/>
        </w:trPr>
        <w:tc>
          <w:tcPr>
            <w:tcW w:w="2050" w:type="dxa"/>
          </w:tcPr>
          <w:p w14:paraId="703FF8AC" w14:textId="77777777" w:rsidR="00783390" w:rsidRDefault="00783390" w:rsidP="00A24B3F">
            <w:pPr>
              <w:pStyle w:val="TableParagraph"/>
              <w:rPr>
                <w:spacing w:val="-2"/>
                <w:sz w:val="20"/>
              </w:rPr>
            </w:pPr>
            <w:r>
              <w:rPr>
                <w:spacing w:val="-2"/>
                <w:sz w:val="20"/>
              </w:rPr>
              <w:t>Social media</w:t>
            </w:r>
          </w:p>
        </w:tc>
        <w:tc>
          <w:tcPr>
            <w:tcW w:w="6733" w:type="dxa"/>
          </w:tcPr>
          <w:p w14:paraId="6133CB34" w14:textId="77777777" w:rsidR="00783390" w:rsidRDefault="00783390" w:rsidP="00A24B3F">
            <w:pPr>
              <w:pStyle w:val="TableParagraph"/>
              <w:tabs>
                <w:tab w:val="left" w:pos="6632"/>
              </w:tabs>
              <w:ind w:left="109"/>
              <w:rPr>
                <w:sz w:val="20"/>
                <w:u w:val="single"/>
              </w:rPr>
            </w:pPr>
            <w:r>
              <w:rPr>
                <w:sz w:val="20"/>
                <w:u w:val="single"/>
              </w:rPr>
              <w:t xml:space="preserve">  Elliot Bell                                                                                                                 </w:t>
            </w:r>
          </w:p>
        </w:tc>
      </w:tr>
      <w:tr w:rsidR="00783390" w14:paraId="7C4F41A2" w14:textId="77777777" w:rsidTr="00A24B3F">
        <w:trPr>
          <w:trHeight w:val="322"/>
        </w:trPr>
        <w:tc>
          <w:tcPr>
            <w:tcW w:w="2050" w:type="dxa"/>
          </w:tcPr>
          <w:p w14:paraId="08C5A95D" w14:textId="77777777" w:rsidR="00783390" w:rsidRDefault="00783390" w:rsidP="00A24B3F">
            <w:pPr>
              <w:pStyle w:val="TableParagraph"/>
              <w:rPr>
                <w:sz w:val="20"/>
              </w:rPr>
            </w:pPr>
            <w:r>
              <w:rPr>
                <w:spacing w:val="-2"/>
                <w:sz w:val="20"/>
              </w:rPr>
              <w:t>Treasurer:</w:t>
            </w:r>
          </w:p>
        </w:tc>
        <w:tc>
          <w:tcPr>
            <w:tcW w:w="6733" w:type="dxa"/>
          </w:tcPr>
          <w:p w14:paraId="21FF0A36" w14:textId="77777777" w:rsidR="00783390" w:rsidRDefault="00783390" w:rsidP="00A24B3F">
            <w:pPr>
              <w:pStyle w:val="TableParagraph"/>
              <w:tabs>
                <w:tab w:val="left" w:pos="6632"/>
              </w:tabs>
              <w:ind w:left="109"/>
              <w:jc w:val="center"/>
              <w:rPr>
                <w:sz w:val="20"/>
                <w:u w:val="single"/>
              </w:rPr>
            </w:pPr>
            <w:r>
              <w:rPr>
                <w:sz w:val="20"/>
                <w:u w:val="single"/>
              </w:rPr>
              <w:t xml:space="preserve"> Adam T. Huggard</w:t>
            </w:r>
            <w:r>
              <w:rPr>
                <w:sz w:val="20"/>
                <w:u w:val="single"/>
              </w:rPr>
              <w:tab/>
            </w:r>
          </w:p>
          <w:p w14:paraId="503780A6" w14:textId="77777777" w:rsidR="00783390" w:rsidRDefault="00783390" w:rsidP="00A24B3F">
            <w:pPr>
              <w:pStyle w:val="TableParagraph"/>
              <w:tabs>
                <w:tab w:val="left" w:pos="6632"/>
              </w:tabs>
              <w:ind w:left="109"/>
              <w:jc w:val="center"/>
              <w:rPr>
                <w:sz w:val="20"/>
              </w:rPr>
            </w:pPr>
          </w:p>
        </w:tc>
      </w:tr>
      <w:tr w:rsidR="00783390" w14:paraId="1B7A5A58" w14:textId="77777777" w:rsidTr="00A24B3F">
        <w:trPr>
          <w:trHeight w:val="307"/>
        </w:trPr>
        <w:tc>
          <w:tcPr>
            <w:tcW w:w="2050" w:type="dxa"/>
          </w:tcPr>
          <w:p w14:paraId="0795E22F" w14:textId="77777777" w:rsidR="00783390" w:rsidRDefault="00783390" w:rsidP="00A24B3F">
            <w:pPr>
              <w:pStyle w:val="TableParagraph"/>
              <w:spacing w:before="31" w:line="256" w:lineRule="exact"/>
              <w:rPr>
                <w:b/>
                <w:sz w:val="24"/>
              </w:rPr>
            </w:pPr>
            <w:r>
              <w:rPr>
                <w:b/>
                <w:spacing w:val="11"/>
                <w:sz w:val="24"/>
              </w:rPr>
              <w:lastRenderedPageBreak/>
              <w:t>Section</w:t>
            </w:r>
            <w:r>
              <w:rPr>
                <w:b/>
                <w:spacing w:val="18"/>
                <w:sz w:val="24"/>
              </w:rPr>
              <w:t xml:space="preserve"> </w:t>
            </w:r>
            <w:r>
              <w:rPr>
                <w:b/>
                <w:spacing w:val="11"/>
                <w:sz w:val="24"/>
              </w:rPr>
              <w:t>Profile</w:t>
            </w:r>
          </w:p>
        </w:tc>
        <w:tc>
          <w:tcPr>
            <w:tcW w:w="6733" w:type="dxa"/>
          </w:tcPr>
          <w:p w14:paraId="1C12E225" w14:textId="77777777" w:rsidR="00783390" w:rsidRDefault="00783390" w:rsidP="00A24B3F">
            <w:pPr>
              <w:pStyle w:val="TableParagraph"/>
              <w:spacing w:before="0"/>
              <w:ind w:left="0"/>
            </w:pPr>
          </w:p>
        </w:tc>
      </w:tr>
    </w:tbl>
    <w:p w14:paraId="3FE89E96" w14:textId="77777777" w:rsidR="00783390" w:rsidRDefault="00783390" w:rsidP="00783390">
      <w:pPr>
        <w:pStyle w:val="BodyText"/>
        <w:spacing w:before="2"/>
        <w:rPr>
          <w:sz w:val="13"/>
        </w:rPr>
      </w:pPr>
    </w:p>
    <w:p w14:paraId="5A18B84F" w14:textId="77777777" w:rsidR="00783390" w:rsidRDefault="00783390" w:rsidP="00783390">
      <w:pPr>
        <w:pStyle w:val="BodyText"/>
        <w:spacing w:before="91"/>
        <w:ind w:left="150"/>
      </w:pPr>
      <w:r>
        <w:t>Number</w:t>
      </w:r>
      <w:r>
        <w:rPr>
          <w:spacing w:val="-12"/>
        </w:rPr>
        <w:t xml:space="preserve"> </w:t>
      </w:r>
      <w:r>
        <w:t>of</w:t>
      </w:r>
      <w:r>
        <w:rPr>
          <w:spacing w:val="-11"/>
        </w:rPr>
        <w:t xml:space="preserve"> </w:t>
      </w:r>
      <w:r>
        <w:t>section</w:t>
      </w:r>
      <w:r>
        <w:rPr>
          <w:spacing w:val="-11"/>
        </w:rPr>
        <w:t xml:space="preserve"> </w:t>
      </w:r>
      <w:r>
        <w:t>meetings</w:t>
      </w:r>
      <w:r>
        <w:rPr>
          <w:spacing w:val="-11"/>
        </w:rPr>
        <w:t xml:space="preserve"> </w:t>
      </w:r>
      <w:r>
        <w:t>planned</w:t>
      </w:r>
      <w:r>
        <w:rPr>
          <w:spacing w:val="-12"/>
        </w:rPr>
        <w:t xml:space="preserve"> </w:t>
      </w:r>
      <w:r>
        <w:t>for</w:t>
      </w:r>
      <w:r>
        <w:rPr>
          <w:spacing w:val="-11"/>
        </w:rPr>
        <w:t xml:space="preserve"> </w:t>
      </w:r>
      <w:r>
        <w:t>the</w:t>
      </w:r>
      <w:r>
        <w:rPr>
          <w:spacing w:val="-11"/>
        </w:rPr>
        <w:t xml:space="preserve"> </w:t>
      </w:r>
      <w:r>
        <w:rPr>
          <w:spacing w:val="-2"/>
        </w:rPr>
        <w:t>year:</w:t>
      </w:r>
      <w:r>
        <w:rPr>
          <w:spacing w:val="-2"/>
        </w:rPr>
        <w:tab/>
      </w:r>
      <w:r>
        <w:rPr>
          <w:spacing w:val="-2"/>
        </w:rPr>
        <w:tab/>
      </w:r>
      <w:r>
        <w:rPr>
          <w:spacing w:val="-2"/>
        </w:rPr>
        <w:tab/>
      </w:r>
      <w:r>
        <w:rPr>
          <w:spacing w:val="-2"/>
        </w:rPr>
        <w:tab/>
      </w:r>
      <w:r>
        <w:rPr>
          <w:spacing w:val="-2"/>
        </w:rPr>
        <w:tab/>
      </w:r>
      <w:r>
        <w:rPr>
          <w:spacing w:val="-2"/>
        </w:rPr>
        <w:tab/>
        <w:t>2</w:t>
      </w:r>
    </w:p>
    <w:p w14:paraId="0163840C" w14:textId="77777777" w:rsidR="00783390" w:rsidRDefault="00783390" w:rsidP="00783390">
      <w:pPr>
        <w:pStyle w:val="BodyText"/>
        <w:spacing w:line="20" w:lineRule="exact"/>
        <w:ind w:left="7350"/>
        <w:rPr>
          <w:sz w:val="2"/>
        </w:rPr>
      </w:pPr>
      <w:r>
        <w:rPr>
          <w:noProof/>
          <w:sz w:val="2"/>
        </w:rPr>
        <mc:AlternateContent>
          <mc:Choice Requires="wpg">
            <w:drawing>
              <wp:inline distT="0" distB="0" distL="0" distR="0" wp14:anchorId="3260A451" wp14:editId="408C7EAF">
                <wp:extent cx="914400" cy="8255"/>
                <wp:effectExtent l="9525"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8255"/>
                          <a:chOff x="0" y="0"/>
                          <a:chExt cx="914400" cy="8255"/>
                        </a:xfrm>
                      </wpg:grpSpPr>
                      <wps:wsp>
                        <wps:cNvPr id="2" name="Graphic 2"/>
                        <wps:cNvSpPr/>
                        <wps:spPr>
                          <a:xfrm>
                            <a:off x="0" y="4000"/>
                            <a:ext cx="914400" cy="1270"/>
                          </a:xfrm>
                          <a:custGeom>
                            <a:avLst/>
                            <a:gdLst/>
                            <a:ahLst/>
                            <a:cxnLst/>
                            <a:rect l="l" t="t" r="r" b="b"/>
                            <a:pathLst>
                              <a:path w="914400">
                                <a:moveTo>
                                  <a:pt x="0" y="0"/>
                                </a:moveTo>
                                <a:lnTo>
                                  <a:pt x="914095"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021C73" id="Group 1" o:spid="_x0000_s1026" style="width:1in;height:.65pt;mso-position-horizontal-relative:char;mso-position-vertical-relative:line" coordsize="91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">
                <v:shape id="Graphic 2" o:spid="_x0000_s1027" style="position:absolute;top:40;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" path="m,l914095,e" filled="f" strokeweight=".63pt">
                  <v:path arrowok="t"/>
                </v:shape>
                <w10:anchorlock/>
              </v:group>
            </w:pict>
          </mc:Fallback>
        </mc:AlternateContent>
      </w:r>
    </w:p>
    <w:p w14:paraId="61CD6F90" w14:textId="77777777" w:rsidR="00783390" w:rsidRDefault="00783390" w:rsidP="00783390">
      <w:pPr>
        <w:pStyle w:val="BodyText"/>
        <w:spacing w:before="90"/>
        <w:ind w:left="150"/>
      </w:pPr>
      <w:r>
        <w:t>Number</w:t>
      </w:r>
      <w:r>
        <w:rPr>
          <w:spacing w:val="-12"/>
        </w:rPr>
        <w:t xml:space="preserve"> </w:t>
      </w:r>
      <w:r>
        <w:t>of</w:t>
      </w:r>
      <w:r>
        <w:rPr>
          <w:spacing w:val="-11"/>
        </w:rPr>
        <w:t xml:space="preserve"> </w:t>
      </w:r>
      <w:r>
        <w:t>meetings</w:t>
      </w:r>
      <w:r>
        <w:rPr>
          <w:spacing w:val="-11"/>
        </w:rPr>
        <w:t xml:space="preserve"> </w:t>
      </w:r>
      <w:r>
        <w:t>since</w:t>
      </w:r>
      <w:r>
        <w:rPr>
          <w:spacing w:val="-11"/>
        </w:rPr>
        <w:t xml:space="preserve"> </w:t>
      </w:r>
      <w:r>
        <w:t>last</w:t>
      </w:r>
      <w:r>
        <w:rPr>
          <w:spacing w:val="-11"/>
        </w:rPr>
        <w:t xml:space="preserve"> </w:t>
      </w:r>
      <w:r>
        <w:t>Board</w:t>
      </w:r>
      <w:r>
        <w:rPr>
          <w:spacing w:val="-11"/>
        </w:rPr>
        <w:t xml:space="preserve"> </w:t>
      </w:r>
      <w:r>
        <w:t>of</w:t>
      </w:r>
      <w:r>
        <w:rPr>
          <w:spacing w:val="-12"/>
        </w:rPr>
        <w:t xml:space="preserve"> </w:t>
      </w:r>
      <w:r>
        <w:t>Directors</w:t>
      </w:r>
      <w:r>
        <w:rPr>
          <w:spacing w:val="-11"/>
        </w:rPr>
        <w:t xml:space="preserve"> </w:t>
      </w:r>
      <w:r>
        <w:rPr>
          <w:spacing w:val="-2"/>
        </w:rPr>
        <w:t>meeting:</w:t>
      </w:r>
      <w:r>
        <w:rPr>
          <w:spacing w:val="-2"/>
        </w:rPr>
        <w:tab/>
      </w:r>
      <w:r>
        <w:rPr>
          <w:spacing w:val="-2"/>
        </w:rPr>
        <w:tab/>
      </w:r>
      <w:r>
        <w:rPr>
          <w:spacing w:val="-2"/>
        </w:rPr>
        <w:tab/>
      </w:r>
      <w:r>
        <w:rPr>
          <w:spacing w:val="-2"/>
        </w:rPr>
        <w:tab/>
      </w:r>
      <w:r>
        <w:rPr>
          <w:spacing w:val="-2"/>
        </w:rPr>
        <w:tab/>
        <w:t>1</w:t>
      </w:r>
    </w:p>
    <w:p w14:paraId="213DD1CA" w14:textId="77777777" w:rsidR="00783390" w:rsidRDefault="00783390" w:rsidP="00783390">
      <w:pPr>
        <w:pStyle w:val="BodyText"/>
        <w:spacing w:line="20" w:lineRule="exact"/>
        <w:ind w:left="7350"/>
        <w:rPr>
          <w:sz w:val="2"/>
        </w:rPr>
      </w:pPr>
      <w:r>
        <w:rPr>
          <w:noProof/>
          <w:sz w:val="2"/>
        </w:rPr>
        <mc:AlternateContent>
          <mc:Choice Requires="wpg">
            <w:drawing>
              <wp:inline distT="0" distB="0" distL="0" distR="0" wp14:anchorId="68E4CF72" wp14:editId="2CF73A62">
                <wp:extent cx="914400"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8255"/>
                          <a:chOff x="0" y="0"/>
                          <a:chExt cx="914400" cy="8255"/>
                        </a:xfrm>
                      </wpg:grpSpPr>
                      <wps:wsp>
                        <wps:cNvPr id="4" name="Graphic 4"/>
                        <wps:cNvSpPr/>
                        <wps:spPr>
                          <a:xfrm>
                            <a:off x="0" y="4000"/>
                            <a:ext cx="914400" cy="1270"/>
                          </a:xfrm>
                          <a:custGeom>
                            <a:avLst/>
                            <a:gdLst/>
                            <a:ahLst/>
                            <a:cxnLst/>
                            <a:rect l="l" t="t" r="r" b="b"/>
                            <a:pathLst>
                              <a:path w="914400">
                                <a:moveTo>
                                  <a:pt x="0" y="0"/>
                                </a:moveTo>
                                <a:lnTo>
                                  <a:pt x="914095"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C9125D" id="Group 3" o:spid="_x0000_s1026" style="width:1in;height:.65pt;mso-position-horizontal-relative:char;mso-position-vertical-relative:line" coordsize="91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">
                <v:shape id="Graphic 4" o:spid="_x0000_s1027" style="position:absolute;top:40;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" path="m,l914095,e" filled="f" strokeweight=".63pt">
                  <v:path arrowok="t"/>
                </v:shape>
                <w10:anchorlock/>
              </v:group>
            </w:pict>
          </mc:Fallback>
        </mc:AlternateContent>
      </w:r>
    </w:p>
    <w:p w14:paraId="5BA5F598" w14:textId="77777777" w:rsidR="00783390" w:rsidRDefault="00783390" w:rsidP="00783390">
      <w:pPr>
        <w:pStyle w:val="BodyText"/>
        <w:spacing w:before="90"/>
        <w:ind w:left="150"/>
      </w:pPr>
      <w:r>
        <w:t>Number</w:t>
      </w:r>
      <w:r>
        <w:rPr>
          <w:spacing w:val="-6"/>
        </w:rPr>
        <w:t xml:space="preserve"> </w:t>
      </w:r>
      <w:r>
        <w:t>of</w:t>
      </w:r>
      <w:r>
        <w:rPr>
          <w:spacing w:val="-5"/>
        </w:rPr>
        <w:t xml:space="preserve"> </w:t>
      </w:r>
      <w:r>
        <w:t>section</w:t>
      </w:r>
      <w:r>
        <w:rPr>
          <w:spacing w:val="-5"/>
        </w:rPr>
        <w:t xml:space="preserve"> </w:t>
      </w:r>
      <w:r>
        <w:rPr>
          <w:spacing w:val="-2"/>
        </w:rPr>
        <w:t>members: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08CB9F70" w14:textId="77777777" w:rsidR="00783390" w:rsidRDefault="00783390" w:rsidP="00783390">
      <w:pPr>
        <w:pStyle w:val="BodyText"/>
        <w:spacing w:line="20" w:lineRule="exact"/>
        <w:ind w:left="7350"/>
        <w:rPr>
          <w:sz w:val="2"/>
        </w:rPr>
      </w:pPr>
      <w:r>
        <w:rPr>
          <w:noProof/>
          <w:sz w:val="2"/>
        </w:rPr>
        <mc:AlternateContent>
          <mc:Choice Requires="wpg">
            <w:drawing>
              <wp:inline distT="0" distB="0" distL="0" distR="0" wp14:anchorId="23877FA5" wp14:editId="20389FB4">
                <wp:extent cx="914400"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8255"/>
                          <a:chOff x="0" y="0"/>
                          <a:chExt cx="914400" cy="8255"/>
                        </a:xfrm>
                      </wpg:grpSpPr>
                      <wps:wsp>
                        <wps:cNvPr id="6" name="Graphic 6"/>
                        <wps:cNvSpPr/>
                        <wps:spPr>
                          <a:xfrm>
                            <a:off x="0" y="4000"/>
                            <a:ext cx="914400" cy="1270"/>
                          </a:xfrm>
                          <a:custGeom>
                            <a:avLst/>
                            <a:gdLst/>
                            <a:ahLst/>
                            <a:cxnLst/>
                            <a:rect l="l" t="t" r="r" b="b"/>
                            <a:pathLst>
                              <a:path w="914400">
                                <a:moveTo>
                                  <a:pt x="0" y="0"/>
                                </a:moveTo>
                                <a:lnTo>
                                  <a:pt x="914095"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FA712B" id="Group 5" o:spid="_x0000_s1026" style="width:1in;height:.65pt;mso-position-horizontal-relative:char;mso-position-vertical-relative:line" coordsize="91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">
                <v:shape id="Graphic 6" o:spid="_x0000_s1027" style="position:absolute;top:40;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" path="m,l914095,e" filled="f" strokeweight=".63pt">
                  <v:path arrowok="t"/>
                </v:shape>
                <w10:anchorlock/>
              </v:group>
            </w:pict>
          </mc:Fallback>
        </mc:AlternateContent>
      </w:r>
    </w:p>
    <w:p w14:paraId="06B04FA7" w14:textId="77777777" w:rsidR="00783390" w:rsidRDefault="00783390" w:rsidP="00783390">
      <w:pPr>
        <w:pStyle w:val="BodyText"/>
        <w:spacing w:before="90"/>
        <w:ind w:left="150"/>
      </w:pPr>
      <w:r>
        <w:rPr>
          <w:spacing w:val="-2"/>
        </w:rPr>
        <w:t>Average</w:t>
      </w:r>
      <w:r>
        <w:rPr>
          <w:spacing w:val="-9"/>
        </w:rPr>
        <w:t xml:space="preserve"> </w:t>
      </w:r>
      <w:r>
        <w:rPr>
          <w:spacing w:val="-2"/>
        </w:rPr>
        <w:t>attendance</w:t>
      </w:r>
      <w:r>
        <w:rPr>
          <w:spacing w:val="-8"/>
        </w:rPr>
        <w:t xml:space="preserve"> </w:t>
      </w:r>
      <w:r>
        <w:rPr>
          <w:spacing w:val="-2"/>
        </w:rPr>
        <w:t>at</w:t>
      </w:r>
      <w:r>
        <w:rPr>
          <w:spacing w:val="-8"/>
        </w:rPr>
        <w:t xml:space="preserve"> </w:t>
      </w:r>
      <w:r>
        <w:rPr>
          <w:spacing w:val="-2"/>
        </w:rPr>
        <w:t>section</w:t>
      </w:r>
      <w:r>
        <w:rPr>
          <w:spacing w:val="-8"/>
        </w:rPr>
        <w:t xml:space="preserve"> </w:t>
      </w:r>
      <w:r>
        <w:rPr>
          <w:spacing w:val="-2"/>
        </w:rPr>
        <w:t>meetings:</w:t>
      </w:r>
      <w:r>
        <w:rPr>
          <w:spacing w:val="-2"/>
        </w:rPr>
        <w:tab/>
      </w:r>
      <w:r>
        <w:rPr>
          <w:spacing w:val="-2"/>
        </w:rPr>
        <w:tab/>
      </w:r>
      <w:r>
        <w:rPr>
          <w:spacing w:val="-2"/>
        </w:rPr>
        <w:tab/>
      </w:r>
      <w:r>
        <w:rPr>
          <w:spacing w:val="-2"/>
        </w:rPr>
        <w:tab/>
      </w:r>
      <w:r>
        <w:rPr>
          <w:spacing w:val="-2"/>
        </w:rPr>
        <w:tab/>
      </w:r>
      <w:r>
        <w:rPr>
          <w:spacing w:val="-2"/>
        </w:rPr>
        <w:tab/>
      </w:r>
      <w:r>
        <w:rPr>
          <w:spacing w:val="-2"/>
        </w:rPr>
        <w:tab/>
        <w:t>25- 40</w:t>
      </w:r>
    </w:p>
    <w:p w14:paraId="34EC637B" w14:textId="77777777" w:rsidR="00783390" w:rsidRDefault="00783390" w:rsidP="00783390">
      <w:pPr>
        <w:pStyle w:val="BodyText"/>
        <w:spacing w:line="20" w:lineRule="exact"/>
        <w:ind w:left="7350"/>
        <w:rPr>
          <w:sz w:val="2"/>
        </w:rPr>
      </w:pPr>
      <w:r>
        <w:rPr>
          <w:noProof/>
          <w:sz w:val="2"/>
        </w:rPr>
        <mc:AlternateContent>
          <mc:Choice Requires="wpg">
            <w:drawing>
              <wp:inline distT="0" distB="0" distL="0" distR="0" wp14:anchorId="37539029" wp14:editId="1BCE5195">
                <wp:extent cx="914400" cy="8255"/>
                <wp:effectExtent l="9525" t="0" r="0"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8255"/>
                          <a:chOff x="0" y="0"/>
                          <a:chExt cx="914400" cy="8255"/>
                        </a:xfrm>
                      </wpg:grpSpPr>
                      <wps:wsp>
                        <wps:cNvPr id="8" name="Graphic 8"/>
                        <wps:cNvSpPr/>
                        <wps:spPr>
                          <a:xfrm>
                            <a:off x="0" y="4000"/>
                            <a:ext cx="914400" cy="1270"/>
                          </a:xfrm>
                          <a:custGeom>
                            <a:avLst/>
                            <a:gdLst/>
                            <a:ahLst/>
                            <a:cxnLst/>
                            <a:rect l="l" t="t" r="r" b="b"/>
                            <a:pathLst>
                              <a:path w="914400">
                                <a:moveTo>
                                  <a:pt x="0" y="0"/>
                                </a:moveTo>
                                <a:lnTo>
                                  <a:pt x="914095"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383E03" id="Group 7" o:spid="_x0000_s1026" style="width:1in;height:.65pt;mso-position-horizontal-relative:char;mso-position-vertical-relative:line" coordsize="91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">
                <v:shape id="Graphic 8" o:spid="_x0000_s1027" style="position:absolute;top:40;width:9144;height:12;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" path="m,l914095,e" filled="f" strokeweight=".63pt">
                  <v:path arrowok="t"/>
                </v:shape>
                <w10:anchorlock/>
              </v:group>
            </w:pict>
          </mc:Fallback>
        </mc:AlternateContent>
      </w:r>
    </w:p>
    <w:p w14:paraId="6BB126CB" w14:textId="77777777" w:rsidR="00783390" w:rsidRDefault="00783390" w:rsidP="00783390">
      <w:pPr>
        <w:pStyle w:val="BodyText"/>
        <w:spacing w:before="57"/>
        <w:ind w:left="150"/>
      </w:pPr>
      <w:r>
        <w:t>Financial</w:t>
      </w:r>
      <w:r>
        <w:rPr>
          <w:spacing w:val="-13"/>
        </w:rPr>
        <w:t xml:space="preserve"> </w:t>
      </w:r>
      <w:r>
        <w:t>resources:</w:t>
      </w:r>
      <w:r>
        <w:rPr>
          <w:spacing w:val="26"/>
        </w:rPr>
        <w:t xml:space="preserve"> </w:t>
      </w:r>
      <w:r>
        <w:rPr>
          <w:rFonts w:ascii="MS Gothic" w:hAnsi="MS Gothic"/>
          <w:sz w:val="22"/>
        </w:rPr>
        <w:t>x</w:t>
      </w:r>
      <w:r>
        <w:rPr>
          <w:spacing w:val="-10"/>
          <w:sz w:val="22"/>
        </w:rPr>
        <w:t xml:space="preserve"> </w:t>
      </w:r>
      <w:r>
        <w:t>Adequate</w:t>
      </w:r>
      <w:r>
        <w:rPr>
          <w:spacing w:val="-12"/>
        </w:rPr>
        <w:t xml:space="preserve"> </w:t>
      </w:r>
      <w:r>
        <w:rPr>
          <w:rFonts w:ascii="MS Gothic" w:hAnsi="MS Gothic"/>
          <w:sz w:val="22"/>
        </w:rPr>
        <w:t>❐</w:t>
      </w:r>
      <w:r>
        <w:rPr>
          <w:spacing w:val="-12"/>
          <w:sz w:val="22"/>
        </w:rPr>
        <w:t xml:space="preserve"> </w:t>
      </w:r>
      <w:r>
        <w:rPr>
          <w:spacing w:val="-2"/>
        </w:rPr>
        <w:t>Inadequate</w:t>
      </w:r>
    </w:p>
    <w:p w14:paraId="062A3408" w14:textId="77777777" w:rsidR="00783390" w:rsidRDefault="00783390" w:rsidP="00783390">
      <w:pPr>
        <w:pStyle w:val="BodyText"/>
        <w:spacing w:before="112"/>
        <w:ind w:left="150"/>
      </w:pPr>
      <w:r>
        <w:t>How</w:t>
      </w:r>
      <w:r>
        <w:rPr>
          <w:spacing w:val="-11"/>
        </w:rPr>
        <w:t xml:space="preserve"> </w:t>
      </w:r>
      <w:r>
        <w:t>would</w:t>
      </w:r>
      <w:r>
        <w:rPr>
          <w:spacing w:val="-10"/>
        </w:rPr>
        <w:t xml:space="preserve"> </w:t>
      </w:r>
      <w:r>
        <w:t>you</w:t>
      </w:r>
      <w:r>
        <w:rPr>
          <w:spacing w:val="-10"/>
        </w:rPr>
        <w:t xml:space="preserve"> </w:t>
      </w:r>
      <w:r>
        <w:t>describe</w:t>
      </w:r>
      <w:r>
        <w:rPr>
          <w:spacing w:val="-10"/>
        </w:rPr>
        <w:t xml:space="preserve"> </w:t>
      </w:r>
      <w:r>
        <w:t>your</w:t>
      </w:r>
      <w:r>
        <w:rPr>
          <w:spacing w:val="-11"/>
        </w:rPr>
        <w:t xml:space="preserve"> </w:t>
      </w:r>
      <w:r>
        <w:t>typical</w:t>
      </w:r>
      <w:r>
        <w:rPr>
          <w:spacing w:val="-10"/>
        </w:rPr>
        <w:t xml:space="preserve"> </w:t>
      </w:r>
      <w:r>
        <w:t>section</w:t>
      </w:r>
      <w:r>
        <w:rPr>
          <w:spacing w:val="-10"/>
        </w:rPr>
        <w:t xml:space="preserve"> </w:t>
      </w:r>
      <w:r>
        <w:t>meeting</w:t>
      </w:r>
      <w:r>
        <w:rPr>
          <w:spacing w:val="-10"/>
        </w:rPr>
        <w:t xml:space="preserve"> </w:t>
      </w:r>
      <w:r>
        <w:t>(check</w:t>
      </w:r>
      <w:r>
        <w:rPr>
          <w:spacing w:val="-11"/>
        </w:rPr>
        <w:t xml:space="preserve"> </w:t>
      </w:r>
      <w:r>
        <w:t>all</w:t>
      </w:r>
      <w:r>
        <w:rPr>
          <w:spacing w:val="-10"/>
        </w:rPr>
        <w:t xml:space="preserve"> </w:t>
      </w:r>
      <w:r>
        <w:t>that</w:t>
      </w:r>
      <w:r>
        <w:rPr>
          <w:spacing w:val="-10"/>
        </w:rPr>
        <w:t xml:space="preserve"> </w:t>
      </w:r>
      <w:r>
        <w:rPr>
          <w:spacing w:val="-2"/>
        </w:rPr>
        <w:t>apply)</w:t>
      </w:r>
    </w:p>
    <w:p w14:paraId="1C1ADB2B" w14:textId="77777777" w:rsidR="00783390" w:rsidRDefault="00783390" w:rsidP="00783390">
      <w:pPr>
        <w:pStyle w:val="BodyText"/>
        <w:spacing w:before="76"/>
        <w:ind w:left="1590"/>
      </w:pPr>
      <w:proofErr w:type="spellStart"/>
      <w:r>
        <w:rPr>
          <w:rFonts w:ascii="MS Gothic" w:hAnsi="MS Gothic"/>
          <w:sz w:val="22"/>
        </w:rPr>
        <w:t>x</w:t>
      </w:r>
      <w:r>
        <w:t>Educational</w:t>
      </w:r>
      <w:proofErr w:type="spellEnd"/>
      <w:r>
        <w:rPr>
          <w:spacing w:val="54"/>
        </w:rPr>
        <w:t xml:space="preserve"> </w:t>
      </w:r>
      <w:r>
        <w:rPr>
          <w:rFonts w:ascii="MS Gothic" w:hAnsi="MS Gothic"/>
          <w:sz w:val="22"/>
        </w:rPr>
        <w:t>x</w:t>
      </w:r>
      <w:r>
        <w:rPr>
          <w:spacing w:val="56"/>
          <w:w w:val="150"/>
          <w:sz w:val="22"/>
        </w:rPr>
        <w:t xml:space="preserve"> </w:t>
      </w:r>
      <w:proofErr w:type="gramStart"/>
      <w:r>
        <w:t>Social</w:t>
      </w:r>
      <w:r>
        <w:rPr>
          <w:spacing w:val="14"/>
        </w:rPr>
        <w:t xml:space="preserve"> </w:t>
      </w:r>
      <w:r>
        <w:rPr>
          <w:rFonts w:ascii="MS Gothic" w:hAnsi="MS Gothic"/>
          <w:sz w:val="22"/>
        </w:rPr>
        <w:t xml:space="preserve"> </w:t>
      </w:r>
      <w:proofErr w:type="spellStart"/>
      <w:r>
        <w:rPr>
          <w:rFonts w:ascii="MS Gothic" w:hAnsi="MS Gothic"/>
          <w:sz w:val="22"/>
        </w:rPr>
        <w:t>x</w:t>
      </w:r>
      <w:r>
        <w:t>Speaker</w:t>
      </w:r>
      <w:proofErr w:type="spellEnd"/>
      <w:proofErr w:type="gramEnd"/>
      <w:r>
        <w:rPr>
          <w:spacing w:val="66"/>
        </w:rPr>
        <w:t xml:space="preserve"> </w:t>
      </w:r>
      <w:proofErr w:type="spellStart"/>
      <w:r>
        <w:rPr>
          <w:rFonts w:ascii="MS Gothic" w:hAnsi="MS Gothic"/>
          <w:sz w:val="22"/>
        </w:rPr>
        <w:t>x</w:t>
      </w:r>
      <w:r>
        <w:t>Tour</w:t>
      </w:r>
      <w:proofErr w:type="spellEnd"/>
      <w:r>
        <w:rPr>
          <w:spacing w:val="18"/>
        </w:rPr>
        <w:t xml:space="preserve"> </w:t>
      </w:r>
      <w:r>
        <w:rPr>
          <w:rFonts w:ascii="MS Gothic" w:hAnsi="MS Gothic"/>
          <w:spacing w:val="-2"/>
          <w:sz w:val="22"/>
        </w:rPr>
        <w:t>❐</w:t>
      </w:r>
      <w:r>
        <w:rPr>
          <w:spacing w:val="-2"/>
        </w:rPr>
        <w:t>Workshop</w:t>
      </w:r>
    </w:p>
    <w:p w14:paraId="4D56C64E" w14:textId="77777777" w:rsidR="00783390" w:rsidRDefault="00783390" w:rsidP="00783390">
      <w:pPr>
        <w:pStyle w:val="BodyText"/>
        <w:tabs>
          <w:tab w:val="left" w:pos="2669"/>
          <w:tab w:val="left" w:pos="8832"/>
        </w:tabs>
        <w:spacing w:before="78"/>
        <w:ind w:left="1590"/>
      </w:pPr>
      <w:r>
        <w:rPr>
          <w:rFonts w:ascii="MS Gothic" w:hAnsi="MS Gothic"/>
          <w:spacing w:val="-2"/>
          <w:sz w:val="22"/>
        </w:rPr>
        <w:t xml:space="preserve">x </w:t>
      </w:r>
      <w:r>
        <w:rPr>
          <w:spacing w:val="-2"/>
        </w:rPr>
        <w:t>Other</w:t>
      </w:r>
      <w:r>
        <w:tab/>
        <w:t>Demos, some try the demos</w:t>
      </w:r>
      <w:r>
        <w:rPr>
          <w:u w:val="single"/>
        </w:rPr>
        <w:tab/>
      </w:r>
    </w:p>
    <w:p w14:paraId="15027555" w14:textId="77777777" w:rsidR="00783390" w:rsidRDefault="00783390" w:rsidP="00783390">
      <w:pPr>
        <w:pStyle w:val="BodyText"/>
        <w:spacing w:before="4"/>
        <w:rPr>
          <w:sz w:val="27"/>
        </w:rPr>
      </w:pPr>
      <w:r>
        <w:rPr>
          <w:noProof/>
        </w:rPr>
        <mc:AlternateContent>
          <mc:Choice Requires="wps">
            <w:drawing>
              <wp:anchor distT="0" distB="0" distL="0" distR="0" simplePos="0" relativeHeight="251659264" behindDoc="1" locked="0" layoutInCell="1" allowOverlap="1" wp14:anchorId="551C8F0E" wp14:editId="43A8E254">
                <wp:simplePos x="0" y="0"/>
                <wp:positionH relativeFrom="page">
                  <wp:posOffset>1898688</wp:posOffset>
                </wp:positionH>
                <wp:positionV relativeFrom="paragraph">
                  <wp:posOffset>215298</wp:posOffset>
                </wp:positionV>
                <wp:extent cx="44437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3730" cy="1270"/>
                        </a:xfrm>
                        <a:custGeom>
                          <a:avLst/>
                          <a:gdLst/>
                          <a:ahLst/>
                          <a:cxnLst/>
                          <a:rect l="l" t="t" r="r" b="b"/>
                          <a:pathLst>
                            <a:path w="4443730">
                              <a:moveTo>
                                <a:pt x="0" y="0"/>
                              </a:moveTo>
                              <a:lnTo>
                                <a:pt x="44437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DF99" id="Graphic 9" o:spid="_x0000_s1026" style="position:absolute;margin-left:149.5pt;margin-top:16.95pt;width:349.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43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7hEAIAAFsEAAAOAAAAZHJzL2Uyb0RvYy54bWysVMFu2zAMvQ/YPwi6L07So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" path="m,l4443730,e" filled="f" strokeweight=".26669mm">
                <v:path arrowok="t"/>
                <w10:wrap type="topAndBottom" anchorx="page"/>
              </v:shape>
            </w:pict>
          </mc:Fallback>
        </mc:AlternateContent>
      </w:r>
    </w:p>
    <w:p w14:paraId="1A5BECF0" w14:textId="77777777" w:rsidR="00783390" w:rsidRDefault="00783390" w:rsidP="00783390">
      <w:pPr>
        <w:spacing w:before="88" w:line="260" w:lineRule="exact"/>
        <w:ind w:left="150"/>
        <w:rPr>
          <w:b/>
        </w:rPr>
      </w:pPr>
      <w:r>
        <w:rPr>
          <w:b/>
          <w:spacing w:val="10"/>
        </w:rPr>
        <w:t>Section</w:t>
      </w:r>
      <w:r>
        <w:rPr>
          <w:b/>
          <w:spacing w:val="18"/>
        </w:rPr>
        <w:t xml:space="preserve"> </w:t>
      </w:r>
      <w:r>
        <w:rPr>
          <w:b/>
          <w:spacing w:val="10"/>
        </w:rPr>
        <w:t>Challenges</w:t>
      </w:r>
    </w:p>
    <w:p w14:paraId="539D695C" w14:textId="77777777" w:rsidR="00783390" w:rsidRDefault="00783390" w:rsidP="00783390">
      <w:pPr>
        <w:tabs>
          <w:tab w:val="left" w:pos="869"/>
        </w:tabs>
        <w:spacing w:line="266" w:lineRule="exact"/>
        <w:ind w:left="150"/>
      </w:pPr>
      <w:r>
        <w:rPr>
          <w:rFonts w:ascii="MS Gothic" w:hAnsi="MS Gothic"/>
          <w:spacing w:val="-10"/>
        </w:rPr>
        <w:t>❐</w:t>
      </w:r>
      <w:r>
        <w:tab/>
        <w:t>Difficulty</w:t>
      </w:r>
      <w:r>
        <w:rPr>
          <w:spacing w:val="25"/>
        </w:rPr>
        <w:t xml:space="preserve"> </w:t>
      </w:r>
      <w:r>
        <w:t>in</w:t>
      </w:r>
      <w:r>
        <w:rPr>
          <w:spacing w:val="26"/>
        </w:rPr>
        <w:t xml:space="preserve"> </w:t>
      </w:r>
      <w:r>
        <w:t>finding</w:t>
      </w:r>
      <w:r>
        <w:rPr>
          <w:spacing w:val="25"/>
        </w:rPr>
        <w:t xml:space="preserve"> </w:t>
      </w:r>
      <w:r>
        <w:t>a</w:t>
      </w:r>
      <w:r>
        <w:rPr>
          <w:spacing w:val="26"/>
        </w:rPr>
        <w:t xml:space="preserve"> </w:t>
      </w:r>
      <w:r>
        <w:t>meeting</w:t>
      </w:r>
      <w:r>
        <w:rPr>
          <w:spacing w:val="26"/>
        </w:rPr>
        <w:t xml:space="preserve"> </w:t>
      </w:r>
      <w:r>
        <w:rPr>
          <w:spacing w:val="-2"/>
        </w:rPr>
        <w:t>location</w:t>
      </w:r>
    </w:p>
    <w:p w14:paraId="58DFD4C6" w14:textId="77777777" w:rsidR="00783390" w:rsidRDefault="00783390" w:rsidP="00783390">
      <w:pPr>
        <w:tabs>
          <w:tab w:val="left" w:pos="869"/>
        </w:tabs>
        <w:spacing w:before="78"/>
        <w:ind w:left="150"/>
      </w:pPr>
      <w:r>
        <w:rPr>
          <w:rFonts w:ascii="MS Gothic" w:hAnsi="MS Gothic"/>
          <w:spacing w:val="-10"/>
        </w:rPr>
        <w:t>❐</w:t>
      </w:r>
      <w:r>
        <w:tab/>
        <w:t>Difficulty</w:t>
      </w:r>
      <w:r>
        <w:rPr>
          <w:spacing w:val="26"/>
        </w:rPr>
        <w:t xml:space="preserve"> </w:t>
      </w:r>
      <w:r>
        <w:t>in</w:t>
      </w:r>
      <w:r>
        <w:rPr>
          <w:spacing w:val="28"/>
        </w:rPr>
        <w:t xml:space="preserve"> </w:t>
      </w:r>
      <w:r>
        <w:t>organizing</w:t>
      </w:r>
      <w:r>
        <w:rPr>
          <w:spacing w:val="28"/>
        </w:rPr>
        <w:t xml:space="preserve"> </w:t>
      </w:r>
      <w:r>
        <w:t>a</w:t>
      </w:r>
      <w:r>
        <w:rPr>
          <w:spacing w:val="28"/>
        </w:rPr>
        <w:t xml:space="preserve"> </w:t>
      </w:r>
      <w:r>
        <w:rPr>
          <w:spacing w:val="-2"/>
        </w:rPr>
        <w:t>meeting</w:t>
      </w:r>
    </w:p>
    <w:p w14:paraId="1DF28E6B" w14:textId="77777777" w:rsidR="00783390" w:rsidRDefault="00783390" w:rsidP="00783390">
      <w:pPr>
        <w:tabs>
          <w:tab w:val="left" w:pos="869"/>
        </w:tabs>
        <w:spacing w:before="78"/>
        <w:ind w:left="150"/>
      </w:pPr>
      <w:r>
        <w:rPr>
          <w:rFonts w:ascii="MS Gothic" w:hAnsi="MS Gothic"/>
          <w:spacing w:val="-10"/>
        </w:rPr>
        <w:t>❐</w:t>
      </w:r>
      <w:r>
        <w:tab/>
        <w:t>Difficulty</w:t>
      </w:r>
      <w:r>
        <w:rPr>
          <w:spacing w:val="31"/>
        </w:rPr>
        <w:t xml:space="preserve"> </w:t>
      </w:r>
      <w:r>
        <w:t>in</w:t>
      </w:r>
      <w:r>
        <w:rPr>
          <w:spacing w:val="31"/>
        </w:rPr>
        <w:t xml:space="preserve"> </w:t>
      </w:r>
      <w:r>
        <w:t>finding</w:t>
      </w:r>
      <w:r>
        <w:rPr>
          <w:spacing w:val="31"/>
        </w:rPr>
        <w:t xml:space="preserve"> </w:t>
      </w:r>
      <w:r>
        <w:t>workshop</w:t>
      </w:r>
      <w:r>
        <w:rPr>
          <w:spacing w:val="31"/>
        </w:rPr>
        <w:t xml:space="preserve"> </w:t>
      </w:r>
      <w:r>
        <w:rPr>
          <w:spacing w:val="-2"/>
        </w:rPr>
        <w:t>presenters</w:t>
      </w:r>
    </w:p>
    <w:p w14:paraId="7D4E5437" w14:textId="77777777" w:rsidR="00783390" w:rsidRDefault="00783390" w:rsidP="00783390">
      <w:pPr>
        <w:tabs>
          <w:tab w:val="left" w:pos="869"/>
        </w:tabs>
        <w:spacing w:before="78"/>
        <w:ind w:left="150"/>
      </w:pPr>
      <w:r>
        <w:rPr>
          <w:rFonts w:ascii="MS Gothic" w:hAnsi="MS Gothic"/>
          <w:spacing w:val="-10"/>
        </w:rPr>
        <w:t>❐</w:t>
      </w:r>
      <w:r>
        <w:tab/>
        <w:t>Poor</w:t>
      </w:r>
      <w:r>
        <w:rPr>
          <w:spacing w:val="21"/>
        </w:rPr>
        <w:t xml:space="preserve"> </w:t>
      </w:r>
      <w:r>
        <w:t>attendance</w:t>
      </w:r>
      <w:r>
        <w:rPr>
          <w:spacing w:val="21"/>
        </w:rPr>
        <w:t xml:space="preserve"> </w:t>
      </w:r>
      <w:r>
        <w:t>at</w:t>
      </w:r>
      <w:r>
        <w:rPr>
          <w:spacing w:val="21"/>
        </w:rPr>
        <w:t xml:space="preserve"> </w:t>
      </w:r>
      <w:r>
        <w:t>section</w:t>
      </w:r>
      <w:r>
        <w:rPr>
          <w:spacing w:val="22"/>
        </w:rPr>
        <w:t xml:space="preserve"> </w:t>
      </w:r>
      <w:r>
        <w:rPr>
          <w:spacing w:val="-2"/>
        </w:rPr>
        <w:t>meetings</w:t>
      </w:r>
    </w:p>
    <w:p w14:paraId="4101CEC5" w14:textId="77777777" w:rsidR="00783390" w:rsidRDefault="00783390" w:rsidP="00783390">
      <w:pPr>
        <w:tabs>
          <w:tab w:val="left" w:pos="869"/>
        </w:tabs>
        <w:spacing w:before="78"/>
        <w:ind w:left="150"/>
      </w:pPr>
      <w:r>
        <w:rPr>
          <w:rFonts w:ascii="MS Gothic" w:hAnsi="MS Gothic"/>
          <w:spacing w:val="-10"/>
        </w:rPr>
        <w:t>❐</w:t>
      </w:r>
      <w:r>
        <w:tab/>
        <w:t>difficulty</w:t>
      </w:r>
      <w:r>
        <w:rPr>
          <w:spacing w:val="30"/>
        </w:rPr>
        <w:t xml:space="preserve"> </w:t>
      </w:r>
      <w:r>
        <w:t>in</w:t>
      </w:r>
      <w:r>
        <w:rPr>
          <w:spacing w:val="30"/>
        </w:rPr>
        <w:t xml:space="preserve"> </w:t>
      </w:r>
      <w:r>
        <w:t>finding</w:t>
      </w:r>
      <w:r>
        <w:rPr>
          <w:spacing w:val="30"/>
        </w:rPr>
        <w:t xml:space="preserve"> </w:t>
      </w:r>
      <w:r>
        <w:t>section</w:t>
      </w:r>
      <w:r>
        <w:rPr>
          <w:spacing w:val="30"/>
        </w:rPr>
        <w:t xml:space="preserve"> </w:t>
      </w:r>
      <w:r>
        <w:rPr>
          <w:spacing w:val="-2"/>
        </w:rPr>
        <w:t>officers</w:t>
      </w:r>
    </w:p>
    <w:p w14:paraId="7D664117" w14:textId="77777777" w:rsidR="00783390" w:rsidRDefault="00783390" w:rsidP="00783390">
      <w:pPr>
        <w:tabs>
          <w:tab w:val="left" w:pos="869"/>
          <w:tab w:val="left" w:pos="8718"/>
        </w:tabs>
        <w:spacing w:before="79"/>
        <w:ind w:left="150"/>
      </w:pPr>
      <w:r>
        <w:rPr>
          <w:rFonts w:ascii="MS Gothic" w:hAnsi="MS Gothic"/>
          <w:spacing w:val="-10"/>
        </w:rPr>
        <w:t>❐</w:t>
      </w:r>
      <w:r>
        <w:tab/>
        <w:t>Other</w:t>
      </w:r>
      <w:r>
        <w:rPr>
          <w:spacing w:val="34"/>
        </w:rPr>
        <w:t xml:space="preserve"> </w:t>
      </w:r>
      <w:r>
        <w:t>(explain)</w:t>
      </w:r>
      <w:r>
        <w:rPr>
          <w:spacing w:val="29"/>
        </w:rPr>
        <w:t xml:space="preserve"> I believe the Northeast Section teamwork makes meetings fun and well attended. We accept everyone.</w:t>
      </w:r>
      <w:r>
        <w:rPr>
          <w:u w:val="thick"/>
        </w:rPr>
        <w:tab/>
      </w:r>
    </w:p>
    <w:p w14:paraId="56DC1447" w14:textId="77777777" w:rsidR="00783390" w:rsidRDefault="00783390" w:rsidP="00783390">
      <w:pPr>
        <w:pStyle w:val="BodyText"/>
      </w:pPr>
    </w:p>
    <w:p w14:paraId="5402CA9F" w14:textId="77777777" w:rsidR="00783390" w:rsidRDefault="00783390" w:rsidP="00783390">
      <w:pPr>
        <w:pStyle w:val="BodyText"/>
        <w:spacing w:before="2"/>
        <w:rPr>
          <w:sz w:val="10"/>
        </w:rPr>
      </w:pPr>
      <w:r>
        <w:rPr>
          <w:noProof/>
        </w:rPr>
        <mc:AlternateContent>
          <mc:Choice Requires="wps">
            <w:drawing>
              <wp:anchor distT="0" distB="0" distL="0" distR="0" simplePos="0" relativeHeight="251660288" behindDoc="1" locked="0" layoutInCell="1" allowOverlap="1" wp14:anchorId="40FF8CFA" wp14:editId="26D03235">
                <wp:simplePos x="0" y="0"/>
                <wp:positionH relativeFrom="page">
                  <wp:posOffset>1416088</wp:posOffset>
                </wp:positionH>
                <wp:positionV relativeFrom="paragraph">
                  <wp:posOffset>89882</wp:posOffset>
                </wp:positionV>
                <wp:extent cx="49142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265" cy="1270"/>
                        </a:xfrm>
                        <a:custGeom>
                          <a:avLst/>
                          <a:gdLst/>
                          <a:ahLst/>
                          <a:cxnLst/>
                          <a:rect l="l" t="t" r="r" b="b"/>
                          <a:pathLst>
                            <a:path w="4914265">
                              <a:moveTo>
                                <a:pt x="0" y="0"/>
                              </a:moveTo>
                              <a:lnTo>
                                <a:pt x="4913808" y="0"/>
                              </a:lnTo>
                            </a:path>
                          </a:pathLst>
                        </a:custGeom>
                        <a:ln w="12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B9F07" id="Graphic 10" o:spid="_x0000_s1026" style="position:absolute;margin-left:111.5pt;margin-top:7.1pt;width:386.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91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" path="m,l4913808,e" filled="f" strokeweight=".35558mm">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1C22D780" wp14:editId="7FB1FE79">
                <wp:simplePos x="0" y="0"/>
                <wp:positionH relativeFrom="page">
                  <wp:posOffset>1454188</wp:posOffset>
                </wp:positionH>
                <wp:positionV relativeFrom="paragraph">
                  <wp:posOffset>322673</wp:posOffset>
                </wp:positionV>
                <wp:extent cx="48882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8230" cy="1270"/>
                        </a:xfrm>
                        <a:custGeom>
                          <a:avLst/>
                          <a:gdLst/>
                          <a:ahLst/>
                          <a:cxnLst/>
                          <a:rect l="l" t="t" r="r" b="b"/>
                          <a:pathLst>
                            <a:path w="4888230">
                              <a:moveTo>
                                <a:pt x="0" y="0"/>
                              </a:moveTo>
                              <a:lnTo>
                                <a:pt x="488810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D7B27" id="Graphic 11" o:spid="_x0000_s1026" style="position:absolute;margin-left:114.5pt;margin-top:25.4pt;width:384.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4888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" path="m,l4888103,e" filled="f" strokeweight=".26669mm">
                <v:path arrowok="t"/>
                <w10:wrap type="topAndBottom" anchorx="page"/>
              </v:shape>
            </w:pict>
          </mc:Fallback>
        </mc:AlternateContent>
      </w:r>
    </w:p>
    <w:p w14:paraId="0A242602" w14:textId="77777777" w:rsidR="00783390" w:rsidRDefault="00783390" w:rsidP="00783390">
      <w:pPr>
        <w:pStyle w:val="BodyText"/>
        <w:spacing w:before="10"/>
        <w:rPr>
          <w:sz w:val="28"/>
        </w:rPr>
      </w:pPr>
    </w:p>
    <w:p w14:paraId="27D2D1F3" w14:textId="77777777" w:rsidR="00783390" w:rsidRDefault="00783390" w:rsidP="00783390">
      <w:pPr>
        <w:spacing w:before="88"/>
        <w:ind w:left="150"/>
        <w:rPr>
          <w:sz w:val="20"/>
        </w:rPr>
      </w:pPr>
      <w:r>
        <w:rPr>
          <w:b/>
        </w:rPr>
        <w:t>Additional</w:t>
      </w:r>
      <w:r>
        <w:rPr>
          <w:b/>
          <w:spacing w:val="39"/>
        </w:rPr>
        <w:t xml:space="preserve"> </w:t>
      </w:r>
      <w:r>
        <w:rPr>
          <w:b/>
        </w:rPr>
        <w:t>Comments</w:t>
      </w:r>
      <w:r>
        <w:rPr>
          <w:b/>
          <w:spacing w:val="39"/>
        </w:rPr>
        <w:t xml:space="preserve"> </w:t>
      </w:r>
      <w:r>
        <w:rPr>
          <w:sz w:val="20"/>
        </w:rPr>
        <w:t>PLEASE INSERT SECTION MEETING NOTES OR FUSION REPORT</w:t>
      </w:r>
      <w:r>
        <w:rPr>
          <w:sz w:val="20"/>
        </w:rPr>
        <w:br/>
      </w:r>
      <w:r>
        <w:rPr>
          <w:b/>
        </w:rPr>
        <w:t>Our next meeting will be held October 11 at Neon Williams – 64 Joy Street, Somerville, MA 02143</w:t>
      </w:r>
    </w:p>
    <w:p w14:paraId="5DCD2C18" w14:textId="77777777" w:rsidR="00783390" w:rsidRDefault="00783390" w:rsidP="00783390">
      <w:r>
        <w:t xml:space="preserve">Northeast Section </w:t>
      </w:r>
    </w:p>
    <w:p w14:paraId="2321863D" w14:textId="77777777" w:rsidR="00783390" w:rsidRDefault="00783390" w:rsidP="00783390">
      <w:r>
        <w:t>Our Spring meeting was held April 4</w:t>
      </w:r>
      <w:r w:rsidRPr="006E2DA6">
        <w:rPr>
          <w:vertAlign w:val="superscript"/>
        </w:rPr>
        <w:t>th</w:t>
      </w:r>
      <w:r>
        <w:t xml:space="preserve"> at Cornell University Glass Shop, there were 21 attendees, and the meeting was hosted by Sean Donlon.  Sponsoring the meeting were Glass Torch Technologies, Inc. and Litton Engineering Laboratories.</w:t>
      </w:r>
    </w:p>
    <w:p w14:paraId="58278CC1" w14:textId="77777777" w:rsidR="00783390" w:rsidRDefault="00783390" w:rsidP="00783390">
      <w:r>
        <w:t xml:space="preserve">Sean Donlon has been manipulating glass since he first melted </w:t>
      </w:r>
      <w:proofErr w:type="gramStart"/>
      <w:r>
        <w:t>a marble</w:t>
      </w:r>
      <w:proofErr w:type="gramEnd"/>
      <w:r>
        <w:t xml:space="preserve"> in 2008. He earned his BFA in Craft and Materials Studies, focusing on glass, at Virginia Commonwealth University in 2012. Sean has been trained by master craftsmen in </w:t>
      </w:r>
      <w:proofErr w:type="spellStart"/>
      <w:r>
        <w:t>Lauscha</w:t>
      </w:r>
      <w:proofErr w:type="spellEnd"/>
      <w:r>
        <w:t xml:space="preserve">, Germany and Murano, Italy learning lost techniques in glass ranging from prosthetic eyes to venetian goblets. Sean worked as a flameworking instructor at VCU </w:t>
      </w:r>
      <w:r>
        <w:lastRenderedPageBreak/>
        <w:t xml:space="preserve">while operating a mixed media fabrication studio in Richmond, VA. More recently, Sean joined Cornell University in April 2024 as the CCMR glass shop manager and scientific glassblower. At Cornell, he works with students and researchers to fabricate custom glassware for specialized research. </w:t>
      </w:r>
    </w:p>
    <w:p w14:paraId="004FA39B" w14:textId="77777777" w:rsidR="00783390" w:rsidRDefault="00783390" w:rsidP="00783390">
      <w:r>
        <w:t>Sean opened the meeting with a presentation of the work he does at Cornell. Some of the work involved electrochemical cells along with work for the biology department. Sean also pointed out some of his artistic endeavors including a wall display of manipulated glass teapots and a glass fishing rod built in segments. I am told the fishing rod reel really works. Amazing!</w:t>
      </w:r>
    </w:p>
    <w:p w14:paraId="0A441C79" w14:textId="77777777" w:rsidR="00783390" w:rsidRDefault="00783390" w:rsidP="00783390">
      <w:r>
        <w:t xml:space="preserve">After the presentation, we went to the glass shop which has been updated with the latest equipment for a demonstration by Sean. The glass shop’s latest equipment included a Herbert Arnold lathe which had a ton of great features including a lock on the position of the tailstock. Part of the reason for attending a meeting is the little things that make such a big difference. Sean demonstrated the use of simple sewing gauges: these are like little calipers that can be set for various lengths and come in different colors; they make production a snap. He puts magnets on all his tools so they can be stuck conveniently on his lathe. </w:t>
      </w:r>
      <w:r w:rsidRPr="009F19C3">
        <w:t xml:space="preserve">Sean made a mosquito feeder, demonstrating </w:t>
      </w:r>
      <w:proofErr w:type="gramStart"/>
      <w:r w:rsidRPr="009F19C3">
        <w:t>multi blow</w:t>
      </w:r>
      <w:proofErr w:type="gramEnd"/>
      <w:r w:rsidRPr="009F19C3">
        <w:t xml:space="preserve"> hose techniques, Scotch-Brite cleaning, </w:t>
      </w:r>
      <w:bookmarkStart w:id="0" w:name="_Hlk198577957"/>
      <w:r w:rsidRPr="00C3685E">
        <w:t xml:space="preserve">and staged an assembly for and open interior chamber of the mosquito feeder. </w:t>
      </w:r>
      <w:bookmarkEnd w:id="0"/>
      <w:r w:rsidRPr="00C3685E">
        <w:t>The i</w:t>
      </w:r>
      <w:r>
        <w:t xml:space="preserve">nterior jacket chamber allows temperature-controlled water to pass through to regulate </w:t>
      </w:r>
      <w:proofErr w:type="gramStart"/>
      <w:r>
        <w:t>the feeding</w:t>
      </w:r>
      <w:proofErr w:type="gramEnd"/>
      <w:r>
        <w:t xml:space="preserve"> blood temperature.  He produces several different versions of these mosquito feeders for researchers. Among the tools he uses is a graphite holder allowing for quick replacement if it breaks in the middle of a job. </w:t>
      </w:r>
    </w:p>
    <w:p w14:paraId="7204F30C" w14:textId="77777777" w:rsidR="00783390" w:rsidRDefault="00783390" w:rsidP="00783390">
      <w:r>
        <w:t xml:space="preserve">Our next presenter was Stephen Koob, a retired conservationist from the Corning Museum. He has spent his life cleaning and repairing priceless glass and ceramics. The main point of his presentation was the Cornell Collection of Blaschka glass invertebrate models. He described their history which differs from the common perception of a father and son toiling away alone in their shop. Initially Leopold and Rudolf Blaschka were jewelry makers and producers of glass eyes. During a trip to America in the 1860’s, they were becalmed at sea and became fascinated with sea creatures. Deciding to make some out of glass, they made over 700 models. Cornell tracked down the models and bought 700 invertebrates. In 1900, Harvard commissioned the father and son to only make flowers for the rest of their lives exclusively for Harvard. These were technically more challenging as they used colored glass instead of only the paints previously used.  Many of the details were made on a production basis and then carefully painted and glued onto the object. The glue was soluble, so it is essential to clean these with acetone to remove the years of grime. Stephen said that the best glue for glass was made from the left-over TNT produced for WW II, </w:t>
      </w:r>
      <w:proofErr w:type="spellStart"/>
      <w:r>
        <w:lastRenderedPageBreak/>
        <w:t>Paraloid</w:t>
      </w:r>
      <w:proofErr w:type="spellEnd"/>
      <w:r>
        <w:t xml:space="preserve"> B-72. It is acetone based and if used in high humidity will create a cloud near the seal area. The glue sets in five minutes and cures fully in one day. We were all given samples by Stephen to bring home and use. Stephen had some tools for gluing: fine mesh socks were filled with small plastic balls used to stuff children’s toys; these can be used to position the repair so that gravity will hold the pieces together after joining. During the curing, if an adjustment is needed, a hair dryer can be used. A workspace with a sheet of paper can provide a dust free surface. The broken surfaces of the glass were cleaned with acetone before bonding.  </w:t>
      </w:r>
    </w:p>
    <w:p w14:paraId="42ECF834" w14:textId="77777777" w:rsidR="00783390" w:rsidRDefault="00783390" w:rsidP="00783390">
      <w:r>
        <w:t xml:space="preserve">Sally Prasch gave a presentation of the Glass Lifeforms exhibit she organized at the Pittsburgh Center for Glass. This is a competition in honor of the </w:t>
      </w:r>
      <w:proofErr w:type="spellStart"/>
      <w:r>
        <w:t>Blaschkas</w:t>
      </w:r>
      <w:proofErr w:type="spellEnd"/>
      <w:r>
        <w:t xml:space="preserve">’ incredible glass models. Pieces in the exhibit blend an authentic reproduction of animals and or plant life with an artistic flare. This year, one hundred pieces were entered from all over the world and only 50 pieces were juried into the live exhibit. All entries can be seen at </w:t>
      </w:r>
      <w:hyperlink r:id="rId8">
        <w:r w:rsidRPr="25FBB938">
          <w:rPr>
            <w:rStyle w:val="Hyperlink"/>
          </w:rPr>
          <w:t>https://glasslifeform.org</w:t>
        </w:r>
      </w:hyperlink>
      <w:r>
        <w:t xml:space="preserve">. This year, five scientific glassblowers were juried into the exhibit. All forms of glasswork were used, furnace, flamework along with cold working. We then watched a short video with Heather McElwee, the Executive Director of Pittsburgh Glass Center. She walked through the exhibit pointing out some of her favorites. She also explained the many techniques used to make unique creations. Pittsburgh Glass Center has a great team of people to work with, and they were very helpful with the exhibit. The next Glass Lifeforms exhibit will be held at the Pittsburgh Glass Center in 2028. You all have time to submit your creation. </w:t>
      </w:r>
    </w:p>
    <w:p w14:paraId="17FAC054" w14:textId="77777777" w:rsidR="00783390" w:rsidRDefault="00783390" w:rsidP="00783390">
      <w:r>
        <w:t xml:space="preserve">During lunch, Preston Smith ran the business meeting. There was a discussion about the upcoming Symposium. Adam Huggard then gave us the Treasurer’s report: we have a decent balance and meetings are self-sustaining. Sally Prasch motioned to accept the report and Preston Smith seconded the motion. Sally presented nomination forms and descriptions and duties of each office. Daryl Smith motioned to adjourn the business meeting and Adam seconded the motion. </w:t>
      </w:r>
    </w:p>
    <w:p w14:paraId="09B11D67" w14:textId="77777777" w:rsidR="00783390" w:rsidRDefault="00783390" w:rsidP="00783390">
      <w:r>
        <w:t xml:space="preserve">After lunch, Klaus Paris, the Instructional Chair of Salem Community College Glassblowing course, gave a presentation about glassblowing and Salem Community College. It was interesting and the end was touching with a photograph of Klaus’s father who was a glassblower along with a dedication to Klaus’s wife Kaite Jones, the Past President of the ASGS.   </w:t>
      </w:r>
    </w:p>
    <w:p w14:paraId="6AC1A573" w14:textId="77777777" w:rsidR="00783390" w:rsidRDefault="00783390" w:rsidP="00783390">
      <w:r>
        <w:t xml:space="preserve">We next went to the glass shop for the final demonstration by Klaus Paris involving sealing frit disc into glass. Klaus described a job involving sealing </w:t>
      </w:r>
      <w:proofErr w:type="gramStart"/>
      <w:r>
        <w:t>frits</w:t>
      </w:r>
      <w:proofErr w:type="gramEnd"/>
      <w:r>
        <w:t xml:space="preserve"> into 60 mm tubing. Then he demonstrated how to execute this process very quickly and efficiently: by not overheating the disc, he makes a clean one-shot seal around the whole disc, and it is finished perfectly.  </w:t>
      </w:r>
      <w:r>
        <w:lastRenderedPageBreak/>
        <w:t xml:space="preserve">He explained that the less one does to this process the </w:t>
      </w:r>
      <w:proofErr w:type="gramStart"/>
      <w:r>
        <w:t>better as</w:t>
      </w:r>
      <w:proofErr w:type="gramEnd"/>
      <w:r>
        <w:t xml:space="preserve"> the stress is contained and stable </w:t>
      </w:r>
      <w:bookmarkStart w:id="1" w:name="_Hlk198578044"/>
      <w:r w:rsidRPr="00C3685E">
        <w:t>to be annealed as a batch later</w:t>
      </w:r>
      <w:bookmarkEnd w:id="1"/>
      <w:r w:rsidRPr="00C3685E">
        <w:t xml:space="preserve">. </w:t>
      </w:r>
      <w:r>
        <w:t xml:space="preserve">He was able to produce these with only a flame anneal until they were run up in an oven at the end of the day; he had very little loss. Klaus said that this seemed to be the size limit in not placing them directly into the oven. He also said the scrap rate for quartz frits was much higher. </w:t>
      </w:r>
    </w:p>
    <w:p w14:paraId="21F50CFD" w14:textId="77777777" w:rsidR="00783390" w:rsidRDefault="00783390" w:rsidP="00783390">
      <w:r>
        <w:t>We want to thank Sean Donlon and Cornell Center for Materials Research for hosting the meeting. Thanks are also due our sponsors GTT (</w:t>
      </w:r>
      <w:hyperlink r:id="rId9" w:history="1">
        <w:r w:rsidRPr="006C0344">
          <w:rPr>
            <w:rStyle w:val="Hyperlink"/>
          </w:rPr>
          <w:t>www.glasstorchtech.com</w:t>
        </w:r>
      </w:hyperlink>
      <w:r>
        <w:t xml:space="preserve"> Tioga, PA) and Litton Engineering Laboratories (</w:t>
      </w:r>
      <w:hyperlink r:id="rId10" w:history="1">
        <w:r w:rsidRPr="006C0344">
          <w:rPr>
            <w:rStyle w:val="Hyperlink"/>
          </w:rPr>
          <w:t>www.littonengr.com</w:t>
        </w:r>
      </w:hyperlink>
      <w:r>
        <w:t xml:space="preserve"> Grass Valley, CA). </w:t>
      </w:r>
      <w:proofErr w:type="spellStart"/>
      <w:r>
        <w:t>Molton</w:t>
      </w:r>
      <w:proofErr w:type="spellEnd"/>
      <w:r>
        <w:t xml:space="preserve"> Aura also donated color </w:t>
      </w:r>
      <w:proofErr w:type="gramStart"/>
      <w:r>
        <w:t>for</w:t>
      </w:r>
      <w:proofErr w:type="gramEnd"/>
      <w:r>
        <w:t xml:space="preserve"> the attendees and Steven Koob donated tubes of his </w:t>
      </w:r>
      <w:proofErr w:type="spellStart"/>
      <w:r>
        <w:t>Paraloid</w:t>
      </w:r>
      <w:proofErr w:type="spellEnd"/>
      <w:r>
        <w:t xml:space="preserve"> B72 adhesive to our group. </w:t>
      </w:r>
    </w:p>
    <w:p w14:paraId="51000214" w14:textId="77777777" w:rsidR="00783390" w:rsidRDefault="00783390" w:rsidP="00783390">
      <w:r>
        <w:t>Thank you to all the people who made the meeting possible, especially our host Sean Donlon and our sponsors Glass Torch Technologies, Inc. and Litton Engineering Laboratories.</w:t>
      </w:r>
    </w:p>
    <w:p w14:paraId="085C8DA3" w14:textId="77777777" w:rsidR="00783390" w:rsidRDefault="00783390" w:rsidP="00783390">
      <w:r>
        <w:t>Our next meeting will be held October 11, 2025, at NEON Williams, 64 Joy Street, Somerville, MA 02143. Please consider joining us then.</w:t>
      </w:r>
    </w:p>
    <w:p w14:paraId="61B26DEB" w14:textId="77777777" w:rsidR="00783390" w:rsidRDefault="00783390" w:rsidP="00783390">
      <w:pPr>
        <w:ind w:left="5040"/>
        <w:rPr>
          <w:i/>
          <w:iCs/>
        </w:rPr>
      </w:pPr>
      <w:r>
        <w:rPr>
          <w:i/>
          <w:iCs/>
        </w:rPr>
        <w:t>Respectfully submitted,</w:t>
      </w:r>
    </w:p>
    <w:p w14:paraId="152FCA0F" w14:textId="77777777" w:rsidR="00783390" w:rsidRDefault="00783390" w:rsidP="00783390">
      <w:pPr>
        <w:ind w:left="5040"/>
      </w:pPr>
      <w:r w:rsidRPr="00646E99">
        <w:rPr>
          <w:i/>
          <w:iCs/>
        </w:rPr>
        <w:t>Patrick DeFlorio</w:t>
      </w:r>
      <w:r>
        <w:t>, Secretary</w:t>
      </w:r>
    </w:p>
    <w:p w14:paraId="65675453" w14:textId="77777777" w:rsidR="00783390" w:rsidRDefault="00783390" w:rsidP="00783390">
      <w:pPr>
        <w:spacing w:before="88"/>
        <w:ind w:left="150"/>
        <w:rPr>
          <w:sz w:val="20"/>
        </w:rPr>
      </w:pPr>
    </w:p>
    <w:p w14:paraId="569679CD" w14:textId="77777777" w:rsidR="00783390" w:rsidRDefault="00783390" w:rsidP="00783390">
      <w:r>
        <w:t xml:space="preserve">Annalee said I was welcome to put my experience into the Northeast Section report to share with the Board of Directors. </w:t>
      </w:r>
      <w:r>
        <w:br/>
      </w:r>
      <w:r w:rsidRPr="002A28EC">
        <w:t xml:space="preserve">I find </w:t>
      </w:r>
      <w:r>
        <w:t xml:space="preserve">some </w:t>
      </w:r>
      <w:r w:rsidRPr="002A28EC">
        <w:t xml:space="preserve">conversations </w:t>
      </w:r>
      <w:r>
        <w:t xml:space="preserve">I have had with the ASGS to be slanderous, </w:t>
      </w:r>
      <w:r w:rsidRPr="002A28EC">
        <w:t>disrespectful and disturbing.</w:t>
      </w:r>
      <w:r>
        <w:br/>
      </w:r>
      <w:r>
        <w:br/>
        <w:t xml:space="preserve">Slander - </w:t>
      </w:r>
      <w:r w:rsidRPr="00237BA4">
        <w:t>the action or crime of making a false spoken statement damaging to a person's reputation</w:t>
      </w:r>
      <w:r>
        <w:t>.</w:t>
      </w:r>
      <w:r>
        <w:br/>
      </w:r>
      <w:r>
        <w:br/>
      </w:r>
      <w:r w:rsidRPr="002A28EC">
        <w:t xml:space="preserve">I highly recommend </w:t>
      </w:r>
      <w:r>
        <w:t>B</w:t>
      </w:r>
      <w:r w:rsidRPr="002A28EC">
        <w:t xml:space="preserve">oard and </w:t>
      </w:r>
      <w:r>
        <w:t>E</w:t>
      </w:r>
      <w:r w:rsidRPr="002A28EC">
        <w:t>thics training. There will always be disagreements, establishing guidelines will help in handling challenging situations. I hope future disagreements can be worked out together.</w:t>
      </w:r>
    </w:p>
    <w:p w14:paraId="0A102099" w14:textId="4BBF7D7C" w:rsidR="00783390" w:rsidRDefault="00783390" w:rsidP="00783390">
      <w:r w:rsidRPr="001B0787">
        <w:t xml:space="preserve">The circumstances were unfortunate, and I strongly believe there is too much conversation and decision making behind the scenes. The Board should operate professionally, and any business or issues should be brought to the Board </w:t>
      </w:r>
      <w:proofErr w:type="gramStart"/>
      <w:r w:rsidRPr="001B0787">
        <w:t>as a whole for</w:t>
      </w:r>
      <w:proofErr w:type="gramEnd"/>
      <w:r w:rsidRPr="001B0787">
        <w:t xml:space="preserve"> discussion. For example, if there is a problem with the National Office, the Board, working together, could have written an email to them. This could clarify things with less escalation. Discussion and </w:t>
      </w:r>
      <w:r w:rsidRPr="001B0787">
        <w:lastRenderedPageBreak/>
        <w:t xml:space="preserve">understanding each other keeps a nonprofit strong.  In my experience on non-profit Boards, the best ones work together, not against each other. </w:t>
      </w:r>
      <w:r>
        <w:t xml:space="preserve">The best ones have training. </w:t>
      </w:r>
      <w:r w:rsidRPr="001B0787">
        <w:t xml:space="preserve">At the ASGS we have a wonderful group of people who can work effectively and collectively on the Board. One person should not be calling the shots. I highly recommend Board and Ethics training. </w:t>
      </w:r>
      <w:r>
        <w:t xml:space="preserve">The Board is there to make decisions for the </w:t>
      </w:r>
      <w:proofErr w:type="gramStart"/>
      <w:r>
        <w:t>ASGS</w:t>
      </w:r>
      <w:proofErr w:type="gramEnd"/>
      <w:r>
        <w:t xml:space="preserve"> and those decisions then go to the executive committee. The Board has not been a part of the decision making for some time. There are decisions being made by the executive committee without involving the Board. There is also decision being made by private phone calls without including the Board. There are roles in place and bylaws to go by. The Nominating committee includes the Board. If you keep to these </w:t>
      </w:r>
      <w:proofErr w:type="gramStart"/>
      <w:r>
        <w:t>roles</w:t>
      </w:r>
      <w:proofErr w:type="gramEnd"/>
      <w:r>
        <w:t xml:space="preserve"> there will be less problems. If you would like to see the messages that brought me to the conclusion to stop volunteering for the national ASGS, let me know; I can share them with you. I know slander has always been accepted by the ASGS Board, but I hope it will change. </w:t>
      </w:r>
    </w:p>
    <w:p w14:paraId="27BF4EFF" w14:textId="77777777" w:rsidR="00783390" w:rsidRDefault="00783390" w:rsidP="00783390">
      <w:pPr>
        <w:pStyle w:val="BodyText"/>
        <w:tabs>
          <w:tab w:val="left" w:pos="1829"/>
          <w:tab w:val="left" w:pos="5953"/>
        </w:tabs>
        <w:spacing w:before="95" w:line="355" w:lineRule="auto"/>
        <w:ind w:left="150" w:right="3264"/>
      </w:pPr>
      <w:r>
        <w:t>Submitted</w:t>
      </w:r>
      <w:r>
        <w:br/>
      </w:r>
      <w:r>
        <w:rPr>
          <w:spacing w:val="-2"/>
        </w:rPr>
        <w:t>Date:6/10/25</w:t>
      </w:r>
      <w:r>
        <w:tab/>
      </w:r>
    </w:p>
    <w:p w14:paraId="71465610" w14:textId="77777777" w:rsidR="00783390" w:rsidRDefault="00783390" w:rsidP="00783390">
      <w:pPr>
        <w:spacing w:before="88"/>
        <w:rPr>
          <w:sz w:val="20"/>
        </w:rPr>
      </w:pPr>
    </w:p>
    <w:p w14:paraId="19CAB378" w14:textId="77777777" w:rsidR="00783390" w:rsidRPr="008A1EEA" w:rsidRDefault="00783390" w:rsidP="008A1EEA"/>
    <w:p w14:paraId="53EEE39A" w14:textId="77777777" w:rsidR="008A1EEA" w:rsidRPr="008A1EEA" w:rsidRDefault="008A1EEA" w:rsidP="008A1EEA"/>
    <w:p w14:paraId="0759B56C" w14:textId="77777777" w:rsidR="008A1EEA" w:rsidRPr="008A1EEA" w:rsidRDefault="008A1EEA" w:rsidP="008A1EEA"/>
    <w:p w14:paraId="70C4186C" w14:textId="77777777" w:rsidR="005E186E" w:rsidRDefault="005E186E"/>
    <w:sectPr w:rsidR="005E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A"/>
    <w:rsid w:val="000C6D6B"/>
    <w:rsid w:val="005E186E"/>
    <w:rsid w:val="00783390"/>
    <w:rsid w:val="0087216B"/>
    <w:rsid w:val="008A1EEA"/>
    <w:rsid w:val="00B53735"/>
    <w:rsid w:val="00FB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D497"/>
  <w15:chartTrackingRefBased/>
  <w15:docId w15:val="{7C9B4804-8572-4E46-9FA9-FF09C953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EA"/>
    <w:rPr>
      <w:rFonts w:eastAsiaTheme="majorEastAsia" w:cstheme="majorBidi"/>
      <w:color w:val="272727" w:themeColor="text1" w:themeTint="D8"/>
    </w:rPr>
  </w:style>
  <w:style w:type="paragraph" w:styleId="Title">
    <w:name w:val="Title"/>
    <w:basedOn w:val="Normal"/>
    <w:next w:val="Normal"/>
    <w:link w:val="TitleChar"/>
    <w:uiPriority w:val="10"/>
    <w:qFormat/>
    <w:rsid w:val="008A1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EA"/>
    <w:pPr>
      <w:spacing w:before="160"/>
      <w:jc w:val="center"/>
    </w:pPr>
    <w:rPr>
      <w:i/>
      <w:iCs/>
      <w:color w:val="404040" w:themeColor="text1" w:themeTint="BF"/>
    </w:rPr>
  </w:style>
  <w:style w:type="character" w:customStyle="1" w:styleId="QuoteChar">
    <w:name w:val="Quote Char"/>
    <w:basedOn w:val="DefaultParagraphFont"/>
    <w:link w:val="Quote"/>
    <w:uiPriority w:val="29"/>
    <w:rsid w:val="008A1EEA"/>
    <w:rPr>
      <w:i/>
      <w:iCs/>
      <w:color w:val="404040" w:themeColor="text1" w:themeTint="BF"/>
    </w:rPr>
  </w:style>
  <w:style w:type="paragraph" w:styleId="ListParagraph">
    <w:name w:val="List Paragraph"/>
    <w:basedOn w:val="Normal"/>
    <w:uiPriority w:val="34"/>
    <w:qFormat/>
    <w:rsid w:val="008A1EEA"/>
    <w:pPr>
      <w:ind w:left="720"/>
      <w:contextualSpacing/>
    </w:pPr>
  </w:style>
  <w:style w:type="character" w:styleId="IntenseEmphasis">
    <w:name w:val="Intense Emphasis"/>
    <w:basedOn w:val="DefaultParagraphFont"/>
    <w:uiPriority w:val="21"/>
    <w:qFormat/>
    <w:rsid w:val="008A1EEA"/>
    <w:rPr>
      <w:i/>
      <w:iCs/>
      <w:color w:val="0F4761" w:themeColor="accent1" w:themeShade="BF"/>
    </w:rPr>
  </w:style>
  <w:style w:type="paragraph" w:styleId="IntenseQuote">
    <w:name w:val="Intense Quote"/>
    <w:basedOn w:val="Normal"/>
    <w:next w:val="Normal"/>
    <w:link w:val="IntenseQuoteChar"/>
    <w:uiPriority w:val="30"/>
    <w:qFormat/>
    <w:rsid w:val="008A1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EA"/>
    <w:rPr>
      <w:i/>
      <w:iCs/>
      <w:color w:val="0F4761" w:themeColor="accent1" w:themeShade="BF"/>
    </w:rPr>
  </w:style>
  <w:style w:type="character" w:styleId="IntenseReference">
    <w:name w:val="Intense Reference"/>
    <w:basedOn w:val="DefaultParagraphFont"/>
    <w:uiPriority w:val="32"/>
    <w:qFormat/>
    <w:rsid w:val="008A1EEA"/>
    <w:rPr>
      <w:b/>
      <w:bCs/>
      <w:smallCaps/>
      <w:color w:val="0F4761" w:themeColor="accent1" w:themeShade="BF"/>
      <w:spacing w:val="5"/>
    </w:rPr>
  </w:style>
  <w:style w:type="character" w:styleId="Hyperlink">
    <w:name w:val="Hyperlink"/>
    <w:basedOn w:val="DefaultParagraphFont"/>
    <w:uiPriority w:val="99"/>
    <w:unhideWhenUsed/>
    <w:rsid w:val="008A1EEA"/>
    <w:rPr>
      <w:color w:val="467886" w:themeColor="hyperlink"/>
      <w:u w:val="single"/>
    </w:rPr>
  </w:style>
  <w:style w:type="character" w:styleId="UnresolvedMention">
    <w:name w:val="Unresolved Mention"/>
    <w:basedOn w:val="DefaultParagraphFont"/>
    <w:uiPriority w:val="99"/>
    <w:semiHidden/>
    <w:unhideWhenUsed/>
    <w:rsid w:val="008A1EEA"/>
    <w:rPr>
      <w:color w:val="605E5C"/>
      <w:shd w:val="clear" w:color="auto" w:fill="E1DFDD"/>
    </w:rPr>
  </w:style>
  <w:style w:type="paragraph" w:styleId="BodyText">
    <w:name w:val="Body Text"/>
    <w:basedOn w:val="Normal"/>
    <w:link w:val="BodyTextChar"/>
    <w:uiPriority w:val="1"/>
    <w:qFormat/>
    <w:rsid w:val="0078339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783390"/>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783390"/>
    <w:pPr>
      <w:widowControl w:val="0"/>
      <w:autoSpaceDE w:val="0"/>
      <w:autoSpaceDN w:val="0"/>
      <w:spacing w:before="50" w:after="0" w:line="240" w:lineRule="auto"/>
      <w:ind w:left="50"/>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sslifeform.org" TargetMode="External"/><Relationship Id="rId3" Type="http://schemas.openxmlformats.org/officeDocument/2006/relationships/webSettings" Target="webSettings.xml"/><Relationship Id="rId7" Type="http://schemas.openxmlformats.org/officeDocument/2006/relationships/hyperlink" Target="http://www.tjbelang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rattman.com/" TargetMode="External"/><Relationship Id="rId11" Type="http://schemas.openxmlformats.org/officeDocument/2006/relationships/fontTable" Target="fontTable.xml"/><Relationship Id="rId5" Type="http://schemas.openxmlformats.org/officeDocument/2006/relationships/hyperlink" Target="https://www.umass.edu/natural-sciences/research/scientific-glassblowing-laboratory" TargetMode="External"/><Relationship Id="rId10" Type="http://schemas.openxmlformats.org/officeDocument/2006/relationships/hyperlink" Target="http://www.littonengr.com" TargetMode="External"/><Relationship Id="rId4" Type="http://schemas.openxmlformats.org/officeDocument/2006/relationships/hyperlink" Target="https://www.jamesakers.net/look" TargetMode="External"/><Relationship Id="rId9" Type="http://schemas.openxmlformats.org/officeDocument/2006/relationships/hyperlink" Target="http://www.glasstorch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3845</Words>
  <Characters>19534</Characters>
  <Application>Microsoft Office Word</Application>
  <DocSecurity>0</DocSecurity>
  <Lines>355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Prasch</dc:creator>
  <cp:keywords/>
  <dc:description/>
  <cp:lastModifiedBy>Sally Prasch</cp:lastModifiedBy>
  <cp:revision>1</cp:revision>
  <dcterms:created xsi:type="dcterms:W3CDTF">2026-01-08T16:34:00Z</dcterms:created>
  <dcterms:modified xsi:type="dcterms:W3CDTF">2026-01-08T17:04:00Z</dcterms:modified>
</cp:coreProperties>
</file>