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F6AD" w14:textId="204FE1C8" w:rsidR="00E80F7D" w:rsidRDefault="00FD56C6">
      <w:r>
        <w:t>ASGS Treasurer’s Report for</w:t>
      </w:r>
      <w:r w:rsidR="002A3B98">
        <w:t xml:space="preserve"> 2026</w:t>
      </w:r>
      <w:r>
        <w:t xml:space="preserve"> Symposium</w:t>
      </w:r>
    </w:p>
    <w:p w14:paraId="38EE8E86" w14:textId="77777777" w:rsidR="00FD56C6" w:rsidRDefault="00FD56C6"/>
    <w:p w14:paraId="1F0FE2A9" w14:textId="62CBBEDB" w:rsidR="00FD56C6" w:rsidRDefault="00FD56C6" w:rsidP="00FD56C6">
      <w:r>
        <w:t xml:space="preserve">We have been working on how to get the ASGS out of the red and into the black.  </w:t>
      </w:r>
      <w:r w:rsidR="00A5420C">
        <w:t xml:space="preserve">As many know, we have been working </w:t>
      </w:r>
      <w:r w:rsidR="009933B2">
        <w:t xml:space="preserve">at an average annual loss of approximately $16-$20 thousand dollars per year.  </w:t>
      </w:r>
    </w:p>
    <w:p w14:paraId="604EEE66" w14:textId="007DC8E1" w:rsidR="00A66F24" w:rsidRDefault="00A66F24" w:rsidP="00FD56C6">
      <w:r>
        <w:t xml:space="preserve">Our largest expenses are the Annual Symposium, </w:t>
      </w:r>
      <w:r w:rsidR="00E338B4">
        <w:t xml:space="preserve">National Office, </w:t>
      </w:r>
      <w:r>
        <w:t>Fusion journal</w:t>
      </w:r>
      <w:r w:rsidR="00E338B4">
        <w:t>s</w:t>
      </w:r>
      <w:r>
        <w:t xml:space="preserve">, and </w:t>
      </w:r>
      <w:r w:rsidR="00E338B4">
        <w:t xml:space="preserve">our Liability Insurance. </w:t>
      </w:r>
    </w:p>
    <w:p w14:paraId="438A7612" w14:textId="39E937F9" w:rsidR="00FD56C6" w:rsidRDefault="00FD56C6" w:rsidP="00FD56C6">
      <w:r>
        <w:t>What we have been doing:</w:t>
      </w:r>
    </w:p>
    <w:p w14:paraId="65B861E5" w14:textId="452100D8" w:rsidR="009E42AD" w:rsidRDefault="009933B2" w:rsidP="00FD56C6">
      <w:r>
        <w:t>We are working on returning</w:t>
      </w:r>
      <w:r w:rsidR="002C366D">
        <w:t xml:space="preserve"> to an</w:t>
      </w:r>
      <w:r w:rsidR="00E338B4">
        <w:t xml:space="preserve"> </w:t>
      </w:r>
      <w:proofErr w:type="gramStart"/>
      <w:r w:rsidR="00E338B4">
        <w:t>in person</w:t>
      </w:r>
      <w:proofErr w:type="gramEnd"/>
      <w:r w:rsidR="00E338B4">
        <w:t xml:space="preserve"> </w:t>
      </w:r>
      <w:r w:rsidR="002C366D">
        <w:t xml:space="preserve">Symposium in </w:t>
      </w:r>
      <w:r w:rsidR="00E338B4">
        <w:t>2027</w:t>
      </w:r>
    </w:p>
    <w:p w14:paraId="1A602BA5" w14:textId="43C77DA8" w:rsidR="00E338B4" w:rsidRDefault="009E42AD" w:rsidP="009E42AD">
      <w:pPr>
        <w:ind w:firstLine="720"/>
      </w:pPr>
      <w:r>
        <w:t>-A</w:t>
      </w:r>
      <w:r w:rsidR="00E338B4">
        <w:t xml:space="preserve">s always, we work to keep the expenses as low as possible, but it gets harder to do so with dwindling attendance.  The symposiums usually pay for themselves, years ago we did make money from them, but lately we are lucky to break even. At the last Symposium in 2025, Raleigh, NC we actually lost money, mostly due to one of the lowest attended symposiums we have ever had.  </w:t>
      </w:r>
    </w:p>
    <w:p w14:paraId="62D40ED5" w14:textId="2F34A353" w:rsidR="00E338B4" w:rsidRDefault="00A5420C" w:rsidP="00FD56C6">
      <w:r>
        <w:t xml:space="preserve">We are looking at ways to help generate more income at symposiums with some great ideas on the table. </w:t>
      </w:r>
    </w:p>
    <w:p w14:paraId="429102C5" w14:textId="77777777" w:rsidR="00B8184B" w:rsidRDefault="00B8184B" w:rsidP="00FD56C6"/>
    <w:p w14:paraId="5546D124" w14:textId="1871DA65" w:rsidR="00E338B4" w:rsidRDefault="00E338B4" w:rsidP="00FD56C6">
      <w:r>
        <w:t>Fusion Journals:</w:t>
      </w:r>
    </w:p>
    <w:p w14:paraId="1A4DC86D" w14:textId="05CF7073" w:rsidR="00FD56C6" w:rsidRDefault="00FD56C6" w:rsidP="00FD56C6">
      <w:r>
        <w:tab/>
        <w:t>-We are changing how we print</w:t>
      </w:r>
      <w:r w:rsidR="00E338B4">
        <w:t xml:space="preserve"> the</w:t>
      </w:r>
      <w:r>
        <w:t xml:space="preserve"> Fusion journals.  Starting </w:t>
      </w:r>
      <w:proofErr w:type="gramStart"/>
      <w:r>
        <w:t>January 1</w:t>
      </w:r>
      <w:r w:rsidRPr="00FD56C6">
        <w:rPr>
          <w:vertAlign w:val="superscript"/>
        </w:rPr>
        <w:t>st</w:t>
      </w:r>
      <w:r>
        <w:t xml:space="preserve"> 2027</w:t>
      </w:r>
      <w:proofErr w:type="gramEnd"/>
      <w:r>
        <w:t xml:space="preserve"> we will be changing from our current format of printing each member a copy of Fusion and mailing it out </w:t>
      </w:r>
      <w:r w:rsidR="00A66F24">
        <w:t xml:space="preserve">to a Digital format that will be sent out via email (or will we just post it on the website and people can go check it out on their own?).  The digital copy will be available on our website for members to download at any time.  If a member wants a print copy of the journal, they are welcome to order a print copy, at their own cost, from the website.  Members will have the entire Fusion library available to them via digital download from the website. Members will also have the ability to have any copy of the Fusion library printed, again at their own expense.  When ordering a print copy of the journal, members can choose to have it printed in color or black and white, and along with the shipping costs, should run between $9 and $13 per issue.  </w:t>
      </w:r>
      <w:r w:rsidR="00E338B4">
        <w:t>By switching to the digital format</w:t>
      </w:r>
      <w:r w:rsidR="002A3B98">
        <w:t>,</w:t>
      </w:r>
      <w:r w:rsidR="00E338B4">
        <w:t xml:space="preserve"> we are looking to save </w:t>
      </w:r>
      <w:r w:rsidR="00A5420C">
        <w:t xml:space="preserve">around $16,000 per year. </w:t>
      </w:r>
    </w:p>
    <w:p w14:paraId="7715A330" w14:textId="77777777" w:rsidR="00A66F24" w:rsidRDefault="00A66F24" w:rsidP="00FD56C6"/>
    <w:p w14:paraId="4E468EC1" w14:textId="77777777" w:rsidR="00B8184B" w:rsidRDefault="00B8184B" w:rsidP="00FD56C6"/>
    <w:p w14:paraId="1BF094BB" w14:textId="09C7BA66" w:rsidR="00A5420C" w:rsidRDefault="00A5420C" w:rsidP="00FD56C6">
      <w:r>
        <w:t>Liability Insurance</w:t>
      </w:r>
    </w:p>
    <w:p w14:paraId="03F0518A" w14:textId="30164C69" w:rsidR="00A66F24" w:rsidRDefault="00A66F24" w:rsidP="00FD56C6">
      <w:r>
        <w:tab/>
        <w:t>-</w:t>
      </w:r>
      <w:r w:rsidR="00A5420C">
        <w:t xml:space="preserve">From what it looks like, we have let our liability insurance roll over year after year </w:t>
      </w:r>
      <w:proofErr w:type="spellStart"/>
      <w:r w:rsidR="00A5420C">
        <w:t>with out</w:t>
      </w:r>
      <w:proofErr w:type="spellEnd"/>
      <w:r w:rsidR="00A5420C">
        <w:t xml:space="preserve"> getting new quotes. By ignoring this, our rate has climbed higher and higher each year.  At the beginning of 2026 our renewal rate was set to be $7,148.00 for the year. Just by simply requesting our current insurance company to re-quote our rate they dropped it to $5450.00. As savings of $1,698.000.  We did not stop there, we requested quotes from other insurance companies, and we were able to get a new rate of $1,908.00</w:t>
      </w:r>
      <w:r w:rsidR="002A3B98">
        <w:t>. By switching to the new company</w:t>
      </w:r>
      <w:r w:rsidR="00A5420C">
        <w:t xml:space="preserve"> will save $5,240.00!  </w:t>
      </w:r>
      <w:r w:rsidR="00B8184B">
        <w:t xml:space="preserve">The new policy will actually give us better coverage than the previous one.  </w:t>
      </w:r>
    </w:p>
    <w:p w14:paraId="36007D7A" w14:textId="77777777" w:rsidR="00B8184B" w:rsidRDefault="00B8184B" w:rsidP="00FD56C6"/>
    <w:p w14:paraId="15DAE674" w14:textId="4C6543A6" w:rsidR="00B8184B" w:rsidRDefault="009E42AD" w:rsidP="00FD56C6">
      <w:r>
        <w:t>National Office</w:t>
      </w:r>
    </w:p>
    <w:p w14:paraId="6B05B7FA" w14:textId="6F4F0A7A" w:rsidR="009E42AD" w:rsidRDefault="009E42AD" w:rsidP="00FD56C6">
      <w:r>
        <w:tab/>
        <w:t>-The national office is working with us to keep their rates as close to our current rate as possible. There will be slight increases but there is not much we can do about it.</w:t>
      </w:r>
    </w:p>
    <w:p w14:paraId="2747A72B" w14:textId="52C098D3" w:rsidR="002C366D" w:rsidRDefault="002A3B98" w:rsidP="00FD56C6">
      <w:r>
        <w:t xml:space="preserve">Lastly, we are working on a budget for 2027. We did not have a budget for 2026 previously.  I cannot see the last time we had an actual budget for the ASGS.  Without previous budgets to work off we are starting fresh. With the changes we have made to Fusion, and Insurance we have been able to get the budget closer to being balanced, but we are still looking at a possibility of a negative balance of about $3,500 for the year.  </w:t>
      </w:r>
      <w:r w:rsidR="002C366D">
        <w:t>That being said, this is the closest to a balanced budget we have had in years and we look forward to getting the ASGS back on track.</w:t>
      </w:r>
    </w:p>
    <w:p w14:paraId="1FAB59C6" w14:textId="77777777" w:rsidR="002C366D" w:rsidRDefault="002C366D" w:rsidP="00FD56C6"/>
    <w:p w14:paraId="0EB88EA7" w14:textId="33AAD7FB" w:rsidR="009E42AD" w:rsidRDefault="00660C20" w:rsidP="00FD56C6">
      <w:r>
        <w:t>Respectfully Submitted</w:t>
      </w:r>
    </w:p>
    <w:p w14:paraId="3865A77F" w14:textId="7443E894" w:rsidR="00660C20" w:rsidRDefault="00660C20" w:rsidP="00FD56C6">
      <w:r>
        <w:t>Kevin Moeller</w:t>
      </w:r>
    </w:p>
    <w:p w14:paraId="1DD32630" w14:textId="77777777" w:rsidR="009E42AD" w:rsidRDefault="009E42AD" w:rsidP="00FD56C6"/>
    <w:p w14:paraId="10404858" w14:textId="77777777" w:rsidR="009E42AD" w:rsidRDefault="009E42AD" w:rsidP="00FD56C6"/>
    <w:p w14:paraId="14A85B2A" w14:textId="77777777" w:rsidR="00A66F24" w:rsidRDefault="00A66F24" w:rsidP="00FD56C6"/>
    <w:p w14:paraId="19E5B2E4" w14:textId="77777777" w:rsidR="00A66F24" w:rsidRDefault="00A66F24" w:rsidP="00FD56C6"/>
    <w:p w14:paraId="2A63FF82" w14:textId="77777777" w:rsidR="00A66F24" w:rsidRDefault="00A66F24" w:rsidP="00FD56C6"/>
    <w:sectPr w:rsidR="00A66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Fax">
    <w:panose1 w:val="02060602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12F"/>
    <w:multiLevelType w:val="hybridMultilevel"/>
    <w:tmpl w:val="1A7EC3B8"/>
    <w:lvl w:ilvl="0" w:tplc="674AE628">
      <w:start w:val="2026"/>
      <w:numFmt w:val="bullet"/>
      <w:lvlText w:val="-"/>
      <w:lvlJc w:val="left"/>
      <w:pPr>
        <w:ind w:left="720" w:hanging="360"/>
      </w:pPr>
      <w:rPr>
        <w:rFonts w:ascii="Lucida Fax" w:eastAsiaTheme="minorHAnsi" w:hAnsi="Lucida Fax"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40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C6"/>
    <w:rsid w:val="00071E1E"/>
    <w:rsid w:val="002A3B98"/>
    <w:rsid w:val="002C366D"/>
    <w:rsid w:val="003D3B99"/>
    <w:rsid w:val="00404C7D"/>
    <w:rsid w:val="00481C5E"/>
    <w:rsid w:val="00643CB7"/>
    <w:rsid w:val="00660C20"/>
    <w:rsid w:val="007219E3"/>
    <w:rsid w:val="007A4448"/>
    <w:rsid w:val="009933B2"/>
    <w:rsid w:val="009E42AD"/>
    <w:rsid w:val="00A5420C"/>
    <w:rsid w:val="00A66F24"/>
    <w:rsid w:val="00B8184B"/>
    <w:rsid w:val="00BE1733"/>
    <w:rsid w:val="00E338B4"/>
    <w:rsid w:val="00E80F7D"/>
    <w:rsid w:val="00E832BA"/>
    <w:rsid w:val="00FC57D1"/>
    <w:rsid w:val="00FD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4409"/>
  <w15:chartTrackingRefBased/>
  <w15:docId w15:val="{39750E9A-CD26-48F3-9122-85821C38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5E"/>
  </w:style>
  <w:style w:type="paragraph" w:styleId="Heading1">
    <w:name w:val="heading 1"/>
    <w:basedOn w:val="Normal"/>
    <w:next w:val="Normal"/>
    <w:link w:val="Heading1Char"/>
    <w:uiPriority w:val="9"/>
    <w:qFormat/>
    <w:rsid w:val="00FD5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6C6"/>
    <w:rPr>
      <w:rFonts w:eastAsiaTheme="majorEastAsia" w:cstheme="majorBidi"/>
      <w:color w:val="272727" w:themeColor="text1" w:themeTint="D8"/>
    </w:rPr>
  </w:style>
  <w:style w:type="paragraph" w:styleId="Title">
    <w:name w:val="Title"/>
    <w:basedOn w:val="Normal"/>
    <w:next w:val="Normal"/>
    <w:link w:val="TitleChar"/>
    <w:uiPriority w:val="10"/>
    <w:qFormat/>
    <w:rsid w:val="00FD5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6C6"/>
    <w:pPr>
      <w:spacing w:before="160"/>
      <w:jc w:val="center"/>
    </w:pPr>
    <w:rPr>
      <w:i/>
      <w:iCs/>
      <w:color w:val="404040" w:themeColor="text1" w:themeTint="BF"/>
    </w:rPr>
  </w:style>
  <w:style w:type="character" w:customStyle="1" w:styleId="QuoteChar">
    <w:name w:val="Quote Char"/>
    <w:basedOn w:val="DefaultParagraphFont"/>
    <w:link w:val="Quote"/>
    <w:uiPriority w:val="29"/>
    <w:rsid w:val="00FD56C6"/>
    <w:rPr>
      <w:i/>
      <w:iCs/>
      <w:color w:val="404040" w:themeColor="text1" w:themeTint="BF"/>
    </w:rPr>
  </w:style>
  <w:style w:type="paragraph" w:styleId="ListParagraph">
    <w:name w:val="List Paragraph"/>
    <w:basedOn w:val="Normal"/>
    <w:uiPriority w:val="34"/>
    <w:qFormat/>
    <w:rsid w:val="00FD56C6"/>
    <w:pPr>
      <w:ind w:left="720"/>
      <w:contextualSpacing/>
    </w:pPr>
  </w:style>
  <w:style w:type="character" w:styleId="IntenseEmphasis">
    <w:name w:val="Intense Emphasis"/>
    <w:basedOn w:val="DefaultParagraphFont"/>
    <w:uiPriority w:val="21"/>
    <w:qFormat/>
    <w:rsid w:val="00FD56C6"/>
    <w:rPr>
      <w:i/>
      <w:iCs/>
      <w:color w:val="0F4761" w:themeColor="accent1" w:themeShade="BF"/>
    </w:rPr>
  </w:style>
  <w:style w:type="paragraph" w:styleId="IntenseQuote">
    <w:name w:val="Intense Quote"/>
    <w:basedOn w:val="Normal"/>
    <w:next w:val="Normal"/>
    <w:link w:val="IntenseQuoteChar"/>
    <w:uiPriority w:val="30"/>
    <w:qFormat/>
    <w:rsid w:val="00FD5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6C6"/>
    <w:rPr>
      <w:i/>
      <w:iCs/>
      <w:color w:val="0F4761" w:themeColor="accent1" w:themeShade="BF"/>
    </w:rPr>
  </w:style>
  <w:style w:type="character" w:styleId="IntenseReference">
    <w:name w:val="Intense Reference"/>
    <w:basedOn w:val="DefaultParagraphFont"/>
    <w:uiPriority w:val="32"/>
    <w:qFormat/>
    <w:rsid w:val="00FD5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Lucida Fax"/>
        <a:ea typeface=""/>
        <a:cs typeface=""/>
      </a:majorFont>
      <a:minorFont>
        <a:latin typeface="Lucida Fa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3982</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Argonne National Laboratory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Moeller, Kevin N.</dc:creator>
  <cp:keywords/>
  <dc:description/>
  <cp:lastModifiedBy>Erich Moraine</cp:lastModifiedBy>
  <cp:revision>4</cp:revision>
  <dcterms:created xsi:type="dcterms:W3CDTF">2026-05-18T15:45:00Z</dcterms:created>
  <dcterms:modified xsi:type="dcterms:W3CDTF">2026-06-05T07:29:00Z</dcterms:modified>
</cp:coreProperties>
</file>